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EC" w:rsidRPr="00E150A7" w:rsidRDefault="00F363FC" w:rsidP="00436EEF">
      <w:pPr>
        <w:spacing w:after="0" w:line="240" w:lineRule="auto"/>
        <w:ind w:right="-270"/>
        <w:jc w:val="center"/>
        <w:rPr>
          <w:rFonts w:ascii="Times New Roman" w:hAnsi="Times New Roman" w:cs="Times New Roman"/>
          <w:b/>
          <w:sz w:val="28"/>
          <w:szCs w:val="28"/>
        </w:rPr>
      </w:pPr>
      <w:r w:rsidRPr="00E150A7">
        <w:rPr>
          <w:rFonts w:ascii="Times New Roman" w:hAnsi="Times New Roman" w:cs="Times New Roman"/>
          <w:b/>
          <w:sz w:val="28"/>
          <w:szCs w:val="28"/>
        </w:rPr>
        <w:t>C</w:t>
      </w:r>
      <w:r w:rsidR="00436EEF">
        <w:rPr>
          <w:rFonts w:ascii="Times New Roman" w:hAnsi="Times New Roman" w:cs="Times New Roman"/>
          <w:b/>
          <w:sz w:val="28"/>
          <w:szCs w:val="28"/>
        </w:rPr>
        <w:t>ombining Ability for Yield and D</w:t>
      </w:r>
      <w:r w:rsidRPr="00E150A7">
        <w:rPr>
          <w:rFonts w:ascii="Times New Roman" w:hAnsi="Times New Roman" w:cs="Times New Roman"/>
          <w:b/>
          <w:sz w:val="28"/>
          <w:szCs w:val="28"/>
        </w:rPr>
        <w:t xml:space="preserve">ifferent </w:t>
      </w:r>
      <w:r w:rsidR="00436EEF">
        <w:rPr>
          <w:rFonts w:ascii="Times New Roman" w:hAnsi="Times New Roman" w:cs="Times New Roman"/>
          <w:b/>
          <w:sz w:val="28"/>
          <w:szCs w:val="28"/>
        </w:rPr>
        <w:t>C</w:t>
      </w:r>
      <w:r w:rsidRPr="00E150A7">
        <w:rPr>
          <w:rFonts w:ascii="Times New Roman" w:hAnsi="Times New Roman" w:cs="Times New Roman"/>
          <w:b/>
          <w:sz w:val="28"/>
          <w:szCs w:val="28"/>
        </w:rPr>
        <w:t xml:space="preserve">haracters in </w:t>
      </w:r>
      <w:r w:rsidR="00436EEF">
        <w:rPr>
          <w:rFonts w:ascii="Times New Roman" w:hAnsi="Times New Roman" w:cs="Times New Roman"/>
          <w:b/>
          <w:sz w:val="28"/>
          <w:szCs w:val="28"/>
        </w:rPr>
        <w:t>B</w:t>
      </w:r>
      <w:r w:rsidRPr="00E150A7">
        <w:rPr>
          <w:rFonts w:ascii="Times New Roman" w:hAnsi="Times New Roman" w:cs="Times New Roman"/>
          <w:b/>
          <w:sz w:val="28"/>
          <w:szCs w:val="28"/>
        </w:rPr>
        <w:t>rinjal (</w:t>
      </w:r>
      <w:r w:rsidRPr="00E150A7">
        <w:rPr>
          <w:rFonts w:ascii="Times New Roman" w:hAnsi="Times New Roman" w:cs="Times New Roman"/>
          <w:b/>
          <w:i/>
          <w:sz w:val="28"/>
          <w:szCs w:val="28"/>
        </w:rPr>
        <w:t>Solanum melongena L.</w:t>
      </w:r>
      <w:r w:rsidRPr="00E150A7">
        <w:rPr>
          <w:rFonts w:ascii="Times New Roman" w:hAnsi="Times New Roman" w:cs="Times New Roman"/>
          <w:b/>
          <w:sz w:val="28"/>
          <w:szCs w:val="28"/>
        </w:rPr>
        <w:t>)</w:t>
      </w:r>
    </w:p>
    <w:p w:rsidR="00077D57" w:rsidRPr="00E150A7" w:rsidRDefault="00077D57" w:rsidP="00436EEF">
      <w:pPr>
        <w:spacing w:after="0" w:line="240" w:lineRule="auto"/>
        <w:ind w:right="-270"/>
        <w:jc w:val="center"/>
        <w:rPr>
          <w:rFonts w:ascii="Times New Roman" w:hAnsi="Times New Roman" w:cs="Times New Roman"/>
          <w:b/>
          <w:sz w:val="28"/>
          <w:szCs w:val="28"/>
        </w:rPr>
      </w:pPr>
    </w:p>
    <w:p w:rsidR="00F363FC" w:rsidRPr="00E150A7" w:rsidRDefault="00077D57" w:rsidP="00436EEF">
      <w:pPr>
        <w:spacing w:after="0" w:line="240" w:lineRule="auto"/>
        <w:jc w:val="center"/>
        <w:rPr>
          <w:rFonts w:ascii="Times New Roman" w:hAnsi="Times New Roman" w:cs="Times New Roman"/>
          <w:b/>
          <w:sz w:val="28"/>
          <w:szCs w:val="28"/>
        </w:rPr>
      </w:pPr>
      <w:r w:rsidRPr="00E150A7">
        <w:rPr>
          <w:rFonts w:ascii="Times New Roman" w:hAnsi="Times New Roman" w:cs="Times New Roman"/>
          <w:b/>
          <w:sz w:val="28"/>
          <w:szCs w:val="28"/>
        </w:rPr>
        <w:t>DESAI, K. M.; SARAVAIYA, S. N.; PATEL, A. I</w:t>
      </w:r>
      <w:r w:rsidR="00D75B97">
        <w:rPr>
          <w:rFonts w:ascii="Times New Roman" w:hAnsi="Times New Roman" w:cs="Times New Roman"/>
          <w:b/>
          <w:sz w:val="28"/>
          <w:szCs w:val="28"/>
        </w:rPr>
        <w:t xml:space="preserve">. ; </w:t>
      </w:r>
      <w:r w:rsidRPr="00E150A7">
        <w:rPr>
          <w:rFonts w:ascii="Times New Roman" w:hAnsi="Times New Roman" w:cs="Times New Roman"/>
          <w:b/>
          <w:sz w:val="28"/>
          <w:szCs w:val="28"/>
        </w:rPr>
        <w:t>TANK, R. V.</w:t>
      </w:r>
      <w:r w:rsidR="00D75B97">
        <w:rPr>
          <w:rFonts w:ascii="Times New Roman" w:hAnsi="Times New Roman" w:cs="Times New Roman"/>
          <w:b/>
          <w:sz w:val="28"/>
          <w:szCs w:val="28"/>
        </w:rPr>
        <w:t xml:space="preserve"> AND PATEL, D. A.</w:t>
      </w:r>
    </w:p>
    <w:p w:rsidR="00196FB4" w:rsidRPr="00D75B97" w:rsidRDefault="00196FB4" w:rsidP="00436EEF">
      <w:pPr>
        <w:spacing w:after="0" w:line="240" w:lineRule="auto"/>
        <w:jc w:val="center"/>
        <w:rPr>
          <w:rFonts w:ascii="Times New Roman" w:hAnsi="Times New Roman" w:cs="Times New Roman"/>
          <w:b/>
          <w:bCs/>
          <w:i/>
          <w:iCs/>
          <w:sz w:val="28"/>
          <w:szCs w:val="28"/>
        </w:rPr>
      </w:pPr>
      <w:r w:rsidRPr="00E150A7">
        <w:rPr>
          <w:rFonts w:ascii="Times New Roman" w:hAnsi="Times New Roman" w:cs="Times New Roman"/>
          <w:b/>
          <w:bCs/>
          <w:i/>
          <w:iCs/>
          <w:sz w:val="28"/>
          <w:szCs w:val="28"/>
        </w:rPr>
        <w:t>Department of Vegetable Science</w:t>
      </w:r>
    </w:p>
    <w:p w:rsidR="00196FB4" w:rsidRPr="00E150A7" w:rsidRDefault="00196FB4" w:rsidP="00436EEF">
      <w:pPr>
        <w:spacing w:after="0" w:line="240" w:lineRule="auto"/>
        <w:jc w:val="center"/>
        <w:rPr>
          <w:rFonts w:ascii="Times New Roman" w:hAnsi="Times New Roman" w:cs="Times New Roman"/>
          <w:b/>
          <w:bCs/>
          <w:i/>
          <w:iCs/>
          <w:sz w:val="28"/>
          <w:szCs w:val="28"/>
          <w:lang w:val="en-IN"/>
        </w:rPr>
      </w:pPr>
      <w:r w:rsidRPr="00E150A7">
        <w:rPr>
          <w:rFonts w:ascii="Times New Roman" w:hAnsi="Times New Roman" w:cs="Times New Roman"/>
          <w:b/>
          <w:bCs/>
          <w:i/>
          <w:iCs/>
          <w:sz w:val="28"/>
          <w:szCs w:val="28"/>
          <w:lang w:val="en-IN"/>
        </w:rPr>
        <w:t xml:space="preserve">ASPEE College of Horticulture and Forestry, NAU, Navsari-396450 </w:t>
      </w:r>
      <w:r w:rsidR="00436EEF" w:rsidRPr="00436EEF">
        <w:rPr>
          <w:rFonts w:ascii="Times New Roman" w:hAnsi="Times New Roman" w:cs="Times New Roman"/>
          <w:b/>
          <w:bCs/>
          <w:iCs/>
          <w:sz w:val="28"/>
          <w:szCs w:val="28"/>
          <w:lang w:val="en-IN"/>
        </w:rPr>
        <w:t>(</w:t>
      </w:r>
      <w:r w:rsidRPr="00E150A7">
        <w:rPr>
          <w:rFonts w:ascii="Times New Roman" w:hAnsi="Times New Roman" w:cs="Times New Roman"/>
          <w:b/>
          <w:bCs/>
          <w:i/>
          <w:iCs/>
          <w:sz w:val="28"/>
          <w:szCs w:val="28"/>
          <w:lang w:val="en-IN"/>
        </w:rPr>
        <w:t>Gujarat</w:t>
      </w:r>
      <w:r w:rsidRPr="00436EEF">
        <w:rPr>
          <w:rFonts w:ascii="Times New Roman" w:hAnsi="Times New Roman" w:cs="Times New Roman"/>
          <w:b/>
          <w:bCs/>
          <w:iCs/>
          <w:sz w:val="28"/>
          <w:szCs w:val="28"/>
          <w:lang w:val="en-IN"/>
        </w:rPr>
        <w:t>)</w:t>
      </w:r>
    </w:p>
    <w:p w:rsidR="0055136F" w:rsidRDefault="00196FB4" w:rsidP="00436EEF">
      <w:pPr>
        <w:spacing w:after="0" w:line="240" w:lineRule="auto"/>
        <w:jc w:val="center"/>
        <w:rPr>
          <w:rFonts w:ascii="Times New Roman" w:hAnsi="Times New Roman" w:cs="Times New Roman"/>
        </w:rPr>
      </w:pPr>
      <w:r w:rsidRPr="00E150A7">
        <w:rPr>
          <w:rFonts w:ascii="Times New Roman" w:hAnsi="Times New Roman" w:cs="Times New Roman"/>
          <w:b/>
          <w:i/>
          <w:sz w:val="28"/>
          <w:szCs w:val="28"/>
        </w:rPr>
        <w:t xml:space="preserve">Email: </w:t>
      </w:r>
      <w:hyperlink r:id="rId6" w:history="1">
        <w:r w:rsidR="00240891" w:rsidRPr="00E150A7">
          <w:rPr>
            <w:rStyle w:val="Hyperlink"/>
            <w:rFonts w:ascii="Times New Roman" w:hAnsi="Times New Roman" w:cs="Times New Roman"/>
            <w:b/>
            <w:i/>
            <w:sz w:val="28"/>
            <w:szCs w:val="28"/>
          </w:rPr>
          <w:t>desai.karam@gmail.com</w:t>
        </w:r>
      </w:hyperlink>
    </w:p>
    <w:p w:rsidR="00E150A7" w:rsidRPr="00E150A7" w:rsidRDefault="00E150A7" w:rsidP="00077D57">
      <w:pPr>
        <w:spacing w:after="0" w:line="240" w:lineRule="auto"/>
        <w:jc w:val="center"/>
        <w:rPr>
          <w:rFonts w:ascii="Times New Roman" w:hAnsi="Times New Roman" w:cs="Times New Roman"/>
          <w:b/>
          <w:i/>
          <w:sz w:val="28"/>
          <w:szCs w:val="28"/>
        </w:rPr>
      </w:pPr>
    </w:p>
    <w:p w:rsidR="00240891" w:rsidRPr="00E150A7" w:rsidRDefault="00240891" w:rsidP="00077D57">
      <w:pPr>
        <w:spacing w:after="0" w:line="240" w:lineRule="auto"/>
        <w:jc w:val="center"/>
        <w:rPr>
          <w:rFonts w:ascii="Times New Roman" w:hAnsi="Times New Roman" w:cs="Times New Roman"/>
          <w:b/>
          <w:i/>
          <w:sz w:val="28"/>
          <w:szCs w:val="28"/>
        </w:rPr>
      </w:pPr>
    </w:p>
    <w:p w:rsidR="0055136F" w:rsidRPr="00E150A7" w:rsidRDefault="006A693E" w:rsidP="00D5538F">
      <w:pPr>
        <w:spacing w:after="0" w:line="480" w:lineRule="auto"/>
        <w:rPr>
          <w:rFonts w:ascii="Times New Roman" w:hAnsi="Times New Roman" w:cs="Times New Roman"/>
          <w:b/>
          <w:sz w:val="28"/>
          <w:szCs w:val="28"/>
        </w:rPr>
      </w:pPr>
      <w:r w:rsidRPr="00E150A7">
        <w:rPr>
          <w:rFonts w:ascii="Times New Roman" w:hAnsi="Times New Roman" w:cs="Times New Roman"/>
          <w:b/>
          <w:sz w:val="28"/>
          <w:szCs w:val="28"/>
        </w:rPr>
        <w:t>ABSTRACT</w:t>
      </w:r>
    </w:p>
    <w:p w:rsidR="00C84B38" w:rsidRPr="00E150A7" w:rsidRDefault="00103432" w:rsidP="00D5538F">
      <w:pPr>
        <w:autoSpaceDE w:val="0"/>
        <w:autoSpaceDN w:val="0"/>
        <w:adjustRightInd w:val="0"/>
        <w:spacing w:after="0" w:line="480" w:lineRule="auto"/>
        <w:jc w:val="both"/>
        <w:rPr>
          <w:rFonts w:ascii="Times New Roman" w:eastAsia="Times New Roman" w:hAnsi="Times New Roman" w:cs="Times New Roman"/>
          <w:sz w:val="24"/>
          <w:szCs w:val="24"/>
          <w:lang w:bidi="en-US"/>
        </w:rPr>
      </w:pPr>
      <w:r w:rsidRPr="00E150A7">
        <w:rPr>
          <w:rFonts w:ascii="Times New Roman" w:hAnsi="Times New Roman" w:cs="Times New Roman"/>
          <w:sz w:val="24"/>
          <w:szCs w:val="24"/>
        </w:rPr>
        <w:t>A field experiment was carried out with a view to estimate</w:t>
      </w:r>
      <w:r w:rsidR="005A3075" w:rsidRPr="00E150A7">
        <w:rPr>
          <w:rFonts w:ascii="Times New Roman" w:hAnsi="Times New Roman" w:cs="Times New Roman"/>
          <w:sz w:val="24"/>
          <w:szCs w:val="24"/>
        </w:rPr>
        <w:t>,</w:t>
      </w:r>
      <w:r w:rsidRPr="00E150A7">
        <w:rPr>
          <w:rFonts w:ascii="Times New Roman" w:hAnsi="Times New Roman" w:cs="Times New Roman"/>
          <w:sz w:val="24"/>
          <w:szCs w:val="24"/>
        </w:rPr>
        <w:t xml:space="preserve"> combining ability and gene effects in brinjal (</w:t>
      </w:r>
      <w:r w:rsidRPr="00E150A7">
        <w:rPr>
          <w:rFonts w:ascii="Times New Roman" w:hAnsi="Times New Roman" w:cs="Times New Roman"/>
          <w:i/>
          <w:sz w:val="24"/>
          <w:szCs w:val="24"/>
        </w:rPr>
        <w:t>Solanum melongena</w:t>
      </w:r>
      <w:r w:rsidRPr="00E150A7">
        <w:rPr>
          <w:rFonts w:ascii="Times New Roman" w:hAnsi="Times New Roman" w:cs="Times New Roman"/>
          <w:sz w:val="24"/>
          <w:szCs w:val="24"/>
        </w:rPr>
        <w:t xml:space="preserve"> L.). The experimental material comprised of </w:t>
      </w:r>
      <w:r w:rsidR="004F35A7" w:rsidRPr="00E150A7">
        <w:rPr>
          <w:rFonts w:ascii="Times New Roman" w:hAnsi="Times New Roman" w:cs="Times New Roman"/>
          <w:sz w:val="24"/>
          <w:szCs w:val="24"/>
        </w:rPr>
        <w:t xml:space="preserve">37 genotypes including </w:t>
      </w:r>
      <w:r w:rsidRPr="00E150A7">
        <w:rPr>
          <w:rFonts w:ascii="Times New Roman" w:hAnsi="Times New Roman" w:cs="Times New Roman"/>
          <w:sz w:val="24"/>
          <w:szCs w:val="24"/>
        </w:rPr>
        <w:t xml:space="preserve">8 parents, 28 hybrids and one standard check (Surati Ravaiya) </w:t>
      </w:r>
      <w:r w:rsidR="003B6AD8">
        <w:rPr>
          <w:rFonts w:ascii="Times New Roman" w:hAnsi="Times New Roman" w:cs="Times New Roman"/>
          <w:sz w:val="24"/>
          <w:szCs w:val="24"/>
        </w:rPr>
        <w:t>was laid out in R</w:t>
      </w:r>
      <w:r w:rsidRPr="00E150A7">
        <w:rPr>
          <w:rFonts w:ascii="Times New Roman" w:hAnsi="Times New Roman" w:cs="Times New Roman"/>
          <w:sz w:val="24"/>
          <w:szCs w:val="24"/>
        </w:rPr>
        <w:t xml:space="preserve">andomized </w:t>
      </w:r>
      <w:r w:rsidR="003B6AD8">
        <w:rPr>
          <w:rFonts w:ascii="Times New Roman" w:hAnsi="Times New Roman" w:cs="Times New Roman"/>
          <w:sz w:val="24"/>
          <w:szCs w:val="24"/>
        </w:rPr>
        <w:t>Block D</w:t>
      </w:r>
      <w:r w:rsidRPr="00E150A7">
        <w:rPr>
          <w:rFonts w:ascii="Times New Roman" w:hAnsi="Times New Roman" w:cs="Times New Roman"/>
          <w:sz w:val="24"/>
          <w:szCs w:val="24"/>
        </w:rPr>
        <w:t>esign with three replications at Regional Horticultural Research Station (R.H.R.S</w:t>
      </w:r>
      <w:r w:rsidR="003B6AD8">
        <w:rPr>
          <w:rFonts w:ascii="Times New Roman" w:hAnsi="Times New Roman" w:cs="Times New Roman"/>
          <w:sz w:val="24"/>
          <w:szCs w:val="24"/>
        </w:rPr>
        <w:t>.</w:t>
      </w:r>
      <w:r w:rsidRPr="00E150A7">
        <w:rPr>
          <w:rFonts w:ascii="Times New Roman" w:hAnsi="Times New Roman" w:cs="Times New Roman"/>
          <w:sz w:val="24"/>
          <w:szCs w:val="24"/>
        </w:rPr>
        <w:t xml:space="preserve">), Navsari Agricultural University, Navsari, Gujarat during </w:t>
      </w:r>
      <w:r w:rsidR="005A3075" w:rsidRPr="00E150A7">
        <w:rPr>
          <w:rFonts w:ascii="Times New Roman" w:hAnsi="Times New Roman" w:cs="Times New Roman"/>
          <w:i/>
          <w:sz w:val="24"/>
          <w:szCs w:val="24"/>
        </w:rPr>
        <w:t xml:space="preserve">Rabi </w:t>
      </w:r>
      <w:r w:rsidRPr="00E150A7">
        <w:rPr>
          <w:rFonts w:ascii="Times New Roman" w:hAnsi="Times New Roman" w:cs="Times New Roman"/>
          <w:sz w:val="24"/>
          <w:szCs w:val="24"/>
        </w:rPr>
        <w:t>2015-16</w:t>
      </w:r>
      <w:r w:rsidR="004F35A7" w:rsidRPr="00E150A7">
        <w:rPr>
          <w:rFonts w:ascii="Times New Roman" w:hAnsi="Times New Roman" w:cs="Times New Roman"/>
          <w:sz w:val="24"/>
          <w:szCs w:val="24"/>
        </w:rPr>
        <w:t xml:space="preserve">. </w:t>
      </w:r>
      <w:r w:rsidRPr="00E150A7">
        <w:rPr>
          <w:rFonts w:ascii="Times New Roman" w:hAnsi="Times New Roman" w:cs="Times New Roman"/>
          <w:sz w:val="24"/>
          <w:szCs w:val="24"/>
        </w:rPr>
        <w:t>Combining ability analysis revealed that both additive as well as non-additive gene effects were important in the inheritance of all the traits studied. However, magnitude of variances due to</w:t>
      </w:r>
      <w:r w:rsidRPr="00E150A7">
        <w:rPr>
          <w:rFonts w:ascii="Times New Roman" w:hAnsi="Times New Roman" w:cs="Times New Roman"/>
          <w:i/>
          <w:sz w:val="24"/>
          <w:szCs w:val="24"/>
        </w:rPr>
        <w:t xml:space="preserve"> sca </w:t>
      </w:r>
      <w:r w:rsidRPr="00E150A7">
        <w:rPr>
          <w:rFonts w:ascii="Times New Roman" w:hAnsi="Times New Roman" w:cs="Times New Roman"/>
          <w:sz w:val="24"/>
          <w:szCs w:val="24"/>
        </w:rPr>
        <w:t xml:space="preserve">were comparatively larger than those of </w:t>
      </w:r>
      <w:r w:rsidRPr="00E150A7">
        <w:rPr>
          <w:rFonts w:ascii="Times New Roman" w:hAnsi="Times New Roman" w:cs="Times New Roman"/>
          <w:i/>
          <w:sz w:val="24"/>
          <w:szCs w:val="24"/>
        </w:rPr>
        <w:t xml:space="preserve">gca </w:t>
      </w:r>
      <w:r w:rsidRPr="00E150A7">
        <w:rPr>
          <w:rFonts w:ascii="Times New Roman" w:hAnsi="Times New Roman" w:cs="Times New Roman"/>
          <w:sz w:val="24"/>
          <w:szCs w:val="24"/>
        </w:rPr>
        <w:t xml:space="preserve">for most of the economic traits indicated preponderance of non-additive gene action. Among the parents, </w:t>
      </w:r>
      <w:r w:rsidR="00303C05" w:rsidRPr="00E150A7">
        <w:rPr>
          <w:rFonts w:ascii="Times New Roman" w:eastAsia="Times New Roman" w:hAnsi="Times New Roman" w:cs="Times New Roman"/>
          <w:sz w:val="24"/>
          <w:szCs w:val="24"/>
          <w:lang w:bidi="en-US"/>
        </w:rPr>
        <w:t>JBGR-1, NSR-1 and JBL-08-8 were good general combiners for majority of the traits. The crosses</w:t>
      </w:r>
      <w:r w:rsidR="00C84B38" w:rsidRPr="00E150A7">
        <w:rPr>
          <w:rFonts w:ascii="Times New Roman" w:eastAsia="Times New Roman" w:hAnsi="Times New Roman" w:cs="Times New Roman"/>
          <w:sz w:val="24"/>
          <w:szCs w:val="24"/>
          <w:lang w:bidi="en-US"/>
        </w:rPr>
        <w:t xml:space="preserve"> </w:t>
      </w:r>
      <w:r w:rsidR="00C84B38" w:rsidRPr="00E150A7">
        <w:rPr>
          <w:rFonts w:ascii="Times New Roman" w:eastAsia="Times New Roman" w:hAnsi="Times New Roman" w:cs="Times New Roman"/>
          <w:i/>
          <w:sz w:val="24"/>
          <w:szCs w:val="24"/>
          <w:lang w:bidi="en-US"/>
        </w:rPr>
        <w:t xml:space="preserve">viz., </w:t>
      </w:r>
      <w:r w:rsidR="00C84B38" w:rsidRPr="00E150A7">
        <w:rPr>
          <w:rFonts w:ascii="Times New Roman" w:eastAsia="Times New Roman" w:hAnsi="Times New Roman" w:cs="Times New Roman"/>
          <w:sz w:val="24"/>
          <w:szCs w:val="24"/>
          <w:lang w:bidi="en-US"/>
        </w:rPr>
        <w:t>AB-09-1 × AB-12-10, AB-09-1 × AB-08-5, AB-08-5 × JBL-08-8 and GJB-3 × AB-12-10 showed higher order</w:t>
      </w:r>
      <w:r w:rsidR="00C84B38" w:rsidRPr="00E150A7">
        <w:rPr>
          <w:rFonts w:ascii="Times New Roman" w:eastAsia="Times New Roman" w:hAnsi="Times New Roman" w:cs="Times New Roman"/>
          <w:i/>
          <w:sz w:val="24"/>
          <w:szCs w:val="24"/>
          <w:lang w:bidi="en-US"/>
        </w:rPr>
        <w:t xml:space="preserve"> sca </w:t>
      </w:r>
      <w:r w:rsidR="00C84B38" w:rsidRPr="00E150A7">
        <w:rPr>
          <w:rFonts w:ascii="Times New Roman" w:eastAsia="Times New Roman" w:hAnsi="Times New Roman" w:cs="Times New Roman"/>
          <w:sz w:val="24"/>
          <w:szCs w:val="24"/>
          <w:lang w:bidi="en-US"/>
        </w:rPr>
        <w:t xml:space="preserve">effects </w:t>
      </w:r>
      <w:r w:rsidR="00C52035">
        <w:rPr>
          <w:rFonts w:ascii="Times New Roman" w:eastAsia="Times New Roman" w:hAnsi="Times New Roman" w:cs="Times New Roman"/>
          <w:sz w:val="24"/>
          <w:szCs w:val="24"/>
          <w:lang w:bidi="en-US"/>
        </w:rPr>
        <w:t xml:space="preserve">in addition to high </w:t>
      </w:r>
      <w:r w:rsidR="00C52035" w:rsidRPr="00C52035">
        <w:rPr>
          <w:rFonts w:ascii="Times New Roman" w:eastAsia="Times New Roman" w:hAnsi="Times New Roman" w:cs="Times New Roman"/>
          <w:i/>
          <w:sz w:val="24"/>
          <w:szCs w:val="24"/>
          <w:lang w:bidi="en-US"/>
        </w:rPr>
        <w:t xml:space="preserve">per se </w:t>
      </w:r>
      <w:r w:rsidR="00C52035">
        <w:rPr>
          <w:rFonts w:ascii="Times New Roman" w:eastAsia="Times New Roman" w:hAnsi="Times New Roman" w:cs="Times New Roman"/>
          <w:sz w:val="24"/>
          <w:szCs w:val="24"/>
          <w:lang w:bidi="en-US"/>
        </w:rPr>
        <w:t xml:space="preserve">performance </w:t>
      </w:r>
      <w:r w:rsidR="00C84B38" w:rsidRPr="00E150A7">
        <w:rPr>
          <w:rFonts w:ascii="Times New Roman" w:eastAsia="Times New Roman" w:hAnsi="Times New Roman" w:cs="Times New Roman"/>
          <w:sz w:val="24"/>
          <w:szCs w:val="24"/>
          <w:lang w:bidi="en-US"/>
        </w:rPr>
        <w:t>for fruit yield and its component characters.</w:t>
      </w:r>
    </w:p>
    <w:p w:rsidR="002240A6" w:rsidRPr="00E150A7" w:rsidRDefault="002240A6" w:rsidP="00D5538F">
      <w:pPr>
        <w:autoSpaceDE w:val="0"/>
        <w:autoSpaceDN w:val="0"/>
        <w:adjustRightInd w:val="0"/>
        <w:spacing w:after="0" w:line="480" w:lineRule="auto"/>
        <w:jc w:val="both"/>
        <w:rPr>
          <w:rFonts w:ascii="Times New Roman" w:eastAsia="Times New Roman" w:hAnsi="Times New Roman" w:cs="Times New Roman"/>
          <w:sz w:val="28"/>
          <w:szCs w:val="28"/>
          <w:lang w:bidi="en-US"/>
        </w:rPr>
      </w:pPr>
      <w:r w:rsidRPr="00E150A7">
        <w:rPr>
          <w:rFonts w:ascii="Times New Roman" w:eastAsia="Times New Roman" w:hAnsi="Times New Roman" w:cs="Times New Roman"/>
          <w:b/>
          <w:sz w:val="28"/>
          <w:szCs w:val="28"/>
          <w:lang w:bidi="en-US"/>
        </w:rPr>
        <w:t xml:space="preserve">Key words : </w:t>
      </w:r>
      <w:r w:rsidRPr="00E150A7">
        <w:rPr>
          <w:rFonts w:ascii="Times New Roman" w:eastAsia="Times New Roman" w:hAnsi="Times New Roman" w:cs="Times New Roman"/>
          <w:sz w:val="24"/>
          <w:szCs w:val="24"/>
          <w:lang w:bidi="en-US"/>
        </w:rPr>
        <w:t>combining ability, brinjal</w:t>
      </w:r>
      <w:r w:rsidR="00C24931" w:rsidRPr="00E150A7">
        <w:rPr>
          <w:rFonts w:ascii="Times New Roman" w:eastAsia="Times New Roman" w:hAnsi="Times New Roman" w:cs="Times New Roman"/>
          <w:sz w:val="24"/>
          <w:szCs w:val="24"/>
          <w:lang w:bidi="en-US"/>
        </w:rPr>
        <w:t xml:space="preserve">, </w:t>
      </w:r>
      <w:r w:rsidR="00C24931" w:rsidRPr="00E150A7">
        <w:rPr>
          <w:rFonts w:ascii="Times New Roman" w:eastAsia="Times New Roman" w:hAnsi="Times New Roman" w:cs="Times New Roman"/>
          <w:i/>
          <w:sz w:val="24"/>
          <w:szCs w:val="24"/>
          <w:lang w:bidi="en-US"/>
        </w:rPr>
        <w:t xml:space="preserve">sca, </w:t>
      </w:r>
      <w:r w:rsidR="00C24931" w:rsidRPr="00E150A7">
        <w:rPr>
          <w:rFonts w:ascii="Times New Roman" w:eastAsia="Times New Roman" w:hAnsi="Times New Roman" w:cs="Times New Roman"/>
          <w:sz w:val="24"/>
          <w:szCs w:val="24"/>
          <w:lang w:bidi="en-US"/>
        </w:rPr>
        <w:t>additive, non-additive.</w:t>
      </w:r>
    </w:p>
    <w:p w:rsidR="00EF20C7" w:rsidRPr="00E150A7" w:rsidRDefault="002240A6" w:rsidP="00D5538F">
      <w:pPr>
        <w:autoSpaceDE w:val="0"/>
        <w:autoSpaceDN w:val="0"/>
        <w:adjustRightInd w:val="0"/>
        <w:spacing w:after="0" w:line="480" w:lineRule="auto"/>
        <w:jc w:val="both"/>
        <w:rPr>
          <w:rFonts w:ascii="Times New Roman" w:eastAsia="Times New Roman" w:hAnsi="Times New Roman" w:cs="Times New Roman"/>
          <w:sz w:val="24"/>
          <w:szCs w:val="24"/>
          <w:lang w:bidi="en-US"/>
        </w:rPr>
      </w:pPr>
      <w:r w:rsidRPr="00E150A7">
        <w:rPr>
          <w:rFonts w:ascii="Times New Roman" w:eastAsia="Times New Roman" w:hAnsi="Times New Roman" w:cs="Times New Roman"/>
          <w:sz w:val="28"/>
          <w:szCs w:val="28"/>
          <w:lang w:bidi="en-US"/>
        </w:rPr>
        <w:tab/>
      </w:r>
      <w:r w:rsidRPr="00E150A7">
        <w:rPr>
          <w:rFonts w:ascii="Times New Roman" w:eastAsia="Times New Roman" w:hAnsi="Times New Roman" w:cs="Times New Roman"/>
          <w:sz w:val="24"/>
          <w:szCs w:val="24"/>
          <w:lang w:bidi="en-US"/>
        </w:rPr>
        <w:t xml:space="preserve">Brinjal </w:t>
      </w:r>
      <w:r w:rsidR="00530EF9" w:rsidRPr="00E150A7">
        <w:rPr>
          <w:rFonts w:ascii="Times New Roman" w:eastAsia="Times New Roman" w:hAnsi="Times New Roman" w:cs="Times New Roman"/>
          <w:sz w:val="24"/>
          <w:szCs w:val="24"/>
          <w:lang w:bidi="en-US"/>
        </w:rPr>
        <w:t>or egg</w:t>
      </w:r>
      <w:r w:rsidR="00745539" w:rsidRPr="00E150A7">
        <w:rPr>
          <w:rFonts w:ascii="Times New Roman" w:eastAsia="Times New Roman" w:hAnsi="Times New Roman" w:cs="Times New Roman"/>
          <w:sz w:val="24"/>
          <w:szCs w:val="24"/>
          <w:lang w:bidi="en-US"/>
        </w:rPr>
        <w:t xml:space="preserve">plant </w:t>
      </w:r>
      <w:r w:rsidRPr="00E150A7">
        <w:rPr>
          <w:rFonts w:ascii="Times New Roman" w:eastAsia="Times New Roman" w:hAnsi="Times New Roman" w:cs="Times New Roman"/>
          <w:i/>
          <w:sz w:val="24"/>
          <w:szCs w:val="24"/>
          <w:lang w:bidi="en-US"/>
        </w:rPr>
        <w:t xml:space="preserve">(Solanum melongena </w:t>
      </w:r>
      <w:r w:rsidRPr="00E150A7">
        <w:rPr>
          <w:rFonts w:ascii="Times New Roman" w:eastAsia="Times New Roman" w:hAnsi="Times New Roman" w:cs="Times New Roman"/>
          <w:sz w:val="24"/>
          <w:szCs w:val="24"/>
          <w:lang w:bidi="en-US"/>
        </w:rPr>
        <w:t xml:space="preserve">L.) </w:t>
      </w:r>
      <w:r w:rsidR="00745539" w:rsidRPr="00E150A7">
        <w:rPr>
          <w:rFonts w:ascii="Times New Roman" w:eastAsia="Times New Roman" w:hAnsi="Times New Roman" w:cs="Times New Roman"/>
          <w:sz w:val="24"/>
          <w:szCs w:val="24"/>
          <w:lang w:bidi="en-US"/>
        </w:rPr>
        <w:t>belongs to</w:t>
      </w:r>
      <w:r w:rsidRPr="00E150A7">
        <w:rPr>
          <w:rFonts w:ascii="Times New Roman" w:eastAsia="Times New Roman" w:hAnsi="Times New Roman" w:cs="Times New Roman"/>
          <w:sz w:val="24"/>
          <w:szCs w:val="24"/>
          <w:lang w:bidi="en-US"/>
        </w:rPr>
        <w:t xml:space="preserve"> the family </w:t>
      </w:r>
      <w:r w:rsidR="003C1E88" w:rsidRPr="00E150A7">
        <w:rPr>
          <w:rFonts w:ascii="Times New Roman" w:eastAsia="Times New Roman" w:hAnsi="Times New Roman" w:cs="Times New Roman"/>
          <w:sz w:val="24"/>
          <w:szCs w:val="24"/>
          <w:lang w:bidi="en-US"/>
        </w:rPr>
        <w:t xml:space="preserve">Solanaceae is one of the important and popular vegetable crops grown in </w:t>
      </w:r>
      <w:r w:rsidR="002E4547">
        <w:rPr>
          <w:rFonts w:ascii="Times New Roman" w:eastAsia="Times New Roman" w:hAnsi="Times New Roman" w:cs="Times New Roman"/>
          <w:sz w:val="24"/>
          <w:szCs w:val="24"/>
          <w:lang w:bidi="en-US"/>
        </w:rPr>
        <w:t>I</w:t>
      </w:r>
      <w:r w:rsidR="003C1E88" w:rsidRPr="00E150A7">
        <w:rPr>
          <w:rFonts w:ascii="Times New Roman" w:eastAsia="Times New Roman" w:hAnsi="Times New Roman" w:cs="Times New Roman"/>
          <w:sz w:val="24"/>
          <w:szCs w:val="24"/>
          <w:lang w:bidi="en-US"/>
        </w:rPr>
        <w:t>ndia and other parts of the wor</w:t>
      </w:r>
      <w:r w:rsidR="002E4547">
        <w:rPr>
          <w:rFonts w:ascii="Times New Roman" w:eastAsia="Times New Roman" w:hAnsi="Times New Roman" w:cs="Times New Roman"/>
          <w:sz w:val="24"/>
          <w:szCs w:val="24"/>
          <w:lang w:bidi="en-US"/>
        </w:rPr>
        <w:t>ld and is probably a native of I</w:t>
      </w:r>
      <w:r w:rsidR="003C1E88" w:rsidRPr="00E150A7">
        <w:rPr>
          <w:rFonts w:ascii="Times New Roman" w:eastAsia="Times New Roman" w:hAnsi="Times New Roman" w:cs="Times New Roman"/>
          <w:sz w:val="24"/>
          <w:szCs w:val="24"/>
          <w:lang w:bidi="en-US"/>
        </w:rPr>
        <w:t xml:space="preserve">ndia and has been cultivated since prehistoric times. </w:t>
      </w:r>
      <w:r w:rsidR="009F015A" w:rsidRPr="00E150A7">
        <w:rPr>
          <w:rFonts w:ascii="Times New Roman" w:eastAsia="Times New Roman" w:hAnsi="Times New Roman" w:cs="Times New Roman"/>
          <w:sz w:val="24"/>
          <w:szCs w:val="24"/>
          <w:lang w:bidi="en-US"/>
        </w:rPr>
        <w:t xml:space="preserve">It is widely cultivated in both subtropical and tropical regions of the globe mainly for its immature fruits </w:t>
      </w:r>
      <w:r w:rsidR="009F015A" w:rsidRPr="00E150A7">
        <w:rPr>
          <w:rFonts w:ascii="Times New Roman" w:eastAsia="Times New Roman" w:hAnsi="Times New Roman" w:cs="Times New Roman"/>
          <w:sz w:val="24"/>
          <w:szCs w:val="24"/>
          <w:lang w:bidi="en-US"/>
        </w:rPr>
        <w:lastRenderedPageBreak/>
        <w:t xml:space="preserve">as vegetable. It is popular among people of all social starta and hence, it is </w:t>
      </w:r>
      <w:r w:rsidR="002E4547">
        <w:rPr>
          <w:rFonts w:ascii="Times New Roman" w:eastAsia="Times New Roman" w:hAnsi="Times New Roman" w:cs="Times New Roman"/>
          <w:sz w:val="24"/>
          <w:szCs w:val="24"/>
          <w:lang w:bidi="en-US"/>
        </w:rPr>
        <w:t>referred</w:t>
      </w:r>
      <w:r w:rsidR="009F015A" w:rsidRPr="00E150A7">
        <w:rPr>
          <w:rFonts w:ascii="Times New Roman" w:eastAsia="Times New Roman" w:hAnsi="Times New Roman" w:cs="Times New Roman"/>
          <w:sz w:val="24"/>
          <w:szCs w:val="24"/>
          <w:lang w:bidi="en-US"/>
        </w:rPr>
        <w:t xml:space="preserve"> as “vegetable of masses” (Patel and Sarnaik, 2003). With increasing popularity of F</w:t>
      </w:r>
      <w:r w:rsidR="009F015A" w:rsidRPr="00E150A7">
        <w:rPr>
          <w:rFonts w:ascii="Times New Roman" w:eastAsia="Times New Roman" w:hAnsi="Times New Roman" w:cs="Times New Roman"/>
          <w:sz w:val="24"/>
          <w:szCs w:val="24"/>
          <w:vertAlign w:val="subscript"/>
          <w:lang w:bidi="en-US"/>
        </w:rPr>
        <w:t xml:space="preserve">1 </w:t>
      </w:r>
      <w:r w:rsidR="009F015A" w:rsidRPr="00E150A7">
        <w:rPr>
          <w:rFonts w:ascii="Times New Roman" w:eastAsia="Times New Roman" w:hAnsi="Times New Roman" w:cs="Times New Roman"/>
          <w:sz w:val="24"/>
          <w:szCs w:val="24"/>
          <w:lang w:bidi="en-US"/>
        </w:rPr>
        <w:t xml:space="preserve">hybrids in egg plant, it is imperative to obtain hybrids having excellent and marketable fruit quality coupled with high yields. </w:t>
      </w:r>
      <w:r w:rsidR="00CC762C">
        <w:rPr>
          <w:rFonts w:ascii="Times New Roman" w:eastAsia="Times New Roman" w:hAnsi="Times New Roman" w:cs="Times New Roman"/>
          <w:sz w:val="24"/>
          <w:szCs w:val="24"/>
          <w:lang w:bidi="en-US"/>
        </w:rPr>
        <w:t xml:space="preserve">A knowledge of general combining ability (GCA) and specific combining ability (SCA) helps in choice of parents or hybrids and the nature of gene action provides a basis for choosing an effective breeding methodology. </w:t>
      </w:r>
      <w:r w:rsidR="003C1E88" w:rsidRPr="00E150A7">
        <w:rPr>
          <w:rFonts w:ascii="Times New Roman" w:eastAsia="Times New Roman" w:hAnsi="Times New Roman" w:cs="Times New Roman"/>
          <w:sz w:val="24"/>
          <w:szCs w:val="24"/>
          <w:lang w:bidi="en-US"/>
        </w:rPr>
        <w:t xml:space="preserve">Information on combining ability and the types of gene action that governs the inheritance of economically important quantitative characters </w:t>
      </w:r>
      <w:r w:rsidR="00E71ABD" w:rsidRPr="00E150A7">
        <w:rPr>
          <w:rFonts w:ascii="Times New Roman" w:eastAsia="Times New Roman" w:hAnsi="Times New Roman" w:cs="Times New Roman"/>
          <w:sz w:val="24"/>
          <w:szCs w:val="24"/>
          <w:lang w:bidi="en-US"/>
        </w:rPr>
        <w:t>can help breeders to select suitable parents and evise</w:t>
      </w:r>
      <w:r w:rsidR="003C1E88" w:rsidRPr="00E150A7">
        <w:rPr>
          <w:rFonts w:ascii="Times New Roman" w:eastAsia="Times New Roman" w:hAnsi="Times New Roman" w:cs="Times New Roman"/>
          <w:sz w:val="24"/>
          <w:szCs w:val="24"/>
          <w:lang w:bidi="en-US"/>
        </w:rPr>
        <w:t xml:space="preserve"> efficient breeding </w:t>
      </w:r>
      <w:r w:rsidR="00E71ABD" w:rsidRPr="00E150A7">
        <w:rPr>
          <w:rFonts w:ascii="Times New Roman" w:eastAsia="Times New Roman" w:hAnsi="Times New Roman" w:cs="Times New Roman"/>
          <w:sz w:val="24"/>
          <w:szCs w:val="24"/>
          <w:lang w:bidi="en-US"/>
        </w:rPr>
        <w:t xml:space="preserve">strategy. The common approach for selecting parents on the basis of </w:t>
      </w:r>
      <w:r w:rsidR="00E71ABD" w:rsidRPr="00E150A7">
        <w:rPr>
          <w:rFonts w:ascii="Times New Roman" w:eastAsia="Times New Roman" w:hAnsi="Times New Roman" w:cs="Times New Roman"/>
          <w:i/>
          <w:sz w:val="24"/>
          <w:szCs w:val="24"/>
          <w:lang w:bidi="en-US"/>
        </w:rPr>
        <w:t xml:space="preserve">per se </w:t>
      </w:r>
      <w:r w:rsidR="00E71ABD" w:rsidRPr="00E150A7">
        <w:rPr>
          <w:rFonts w:ascii="Times New Roman" w:eastAsia="Times New Roman" w:hAnsi="Times New Roman" w:cs="Times New Roman"/>
          <w:sz w:val="24"/>
          <w:szCs w:val="24"/>
          <w:lang w:bidi="en-US"/>
        </w:rPr>
        <w:t xml:space="preserve">performance does not necessarily fetch good combinations. It provides the breeders an insight in to nature and relative magnitude of fixable and non-fixable genetic variances. In this context, the present investigation was undertaken </w:t>
      </w:r>
      <w:r w:rsidR="00530EF9" w:rsidRPr="00E150A7">
        <w:rPr>
          <w:rFonts w:ascii="Times New Roman" w:eastAsia="Times New Roman" w:hAnsi="Times New Roman" w:cs="Times New Roman"/>
          <w:sz w:val="24"/>
          <w:szCs w:val="24"/>
          <w:lang w:bidi="en-US"/>
        </w:rPr>
        <w:t xml:space="preserve">to elucidate information on the </w:t>
      </w:r>
      <w:r w:rsidR="00BF6BA7">
        <w:rPr>
          <w:rFonts w:ascii="Times New Roman" w:eastAsia="Times New Roman" w:hAnsi="Times New Roman" w:cs="Times New Roman"/>
          <w:sz w:val="24"/>
          <w:szCs w:val="24"/>
          <w:lang w:bidi="en-US"/>
        </w:rPr>
        <w:t xml:space="preserve">basis of </w:t>
      </w:r>
      <w:r w:rsidR="00530EF9" w:rsidRPr="00E150A7">
        <w:rPr>
          <w:rFonts w:ascii="Times New Roman" w:eastAsia="Times New Roman" w:hAnsi="Times New Roman" w:cs="Times New Roman"/>
          <w:sz w:val="24"/>
          <w:szCs w:val="24"/>
          <w:lang w:bidi="en-US"/>
        </w:rPr>
        <w:t>nature of gene action and combining ability of eggplant genotypes for superior hybrids of excellent qualities coupled with high yields in addition to identification of hybrid for commercial exploitation.</w:t>
      </w:r>
      <w:r w:rsidR="00EF20C7" w:rsidRPr="00E150A7">
        <w:rPr>
          <w:rFonts w:ascii="Times New Roman" w:eastAsia="Times New Roman" w:hAnsi="Times New Roman" w:cs="Times New Roman"/>
          <w:sz w:val="24"/>
          <w:szCs w:val="24"/>
          <w:lang w:bidi="en-US"/>
        </w:rPr>
        <w:tab/>
      </w:r>
    </w:p>
    <w:p w:rsidR="00EF20C7" w:rsidRPr="00E150A7" w:rsidRDefault="00EF20C7" w:rsidP="00D5538F">
      <w:pPr>
        <w:autoSpaceDE w:val="0"/>
        <w:autoSpaceDN w:val="0"/>
        <w:adjustRightInd w:val="0"/>
        <w:spacing w:after="0" w:line="480" w:lineRule="auto"/>
        <w:jc w:val="both"/>
        <w:rPr>
          <w:rFonts w:ascii="Times New Roman" w:eastAsia="Times New Roman" w:hAnsi="Times New Roman" w:cs="Times New Roman"/>
          <w:b/>
          <w:sz w:val="28"/>
          <w:szCs w:val="28"/>
          <w:lang w:bidi="en-US"/>
        </w:rPr>
      </w:pPr>
      <w:r w:rsidRPr="00E150A7">
        <w:rPr>
          <w:rFonts w:ascii="Times New Roman" w:eastAsia="Times New Roman" w:hAnsi="Times New Roman" w:cs="Times New Roman"/>
          <w:b/>
          <w:sz w:val="28"/>
          <w:szCs w:val="28"/>
          <w:lang w:bidi="en-US"/>
        </w:rPr>
        <w:t>MATERIALS AND METHODS</w:t>
      </w:r>
    </w:p>
    <w:p w:rsidR="006A693E" w:rsidRPr="00E150A7" w:rsidRDefault="000B00BB" w:rsidP="00D5538F">
      <w:pPr>
        <w:autoSpaceDE w:val="0"/>
        <w:autoSpaceDN w:val="0"/>
        <w:adjustRightInd w:val="0"/>
        <w:spacing w:after="0" w:line="480" w:lineRule="auto"/>
        <w:jc w:val="both"/>
        <w:rPr>
          <w:rFonts w:ascii="Times New Roman" w:hAnsi="Times New Roman" w:cs="Times New Roman"/>
          <w:sz w:val="24"/>
          <w:szCs w:val="24"/>
        </w:rPr>
      </w:pPr>
      <w:r w:rsidRPr="00E150A7">
        <w:rPr>
          <w:rFonts w:ascii="Times New Roman" w:eastAsia="Times New Roman" w:hAnsi="Times New Roman" w:cs="Times New Roman"/>
          <w:sz w:val="28"/>
          <w:szCs w:val="28"/>
          <w:lang w:bidi="en-US"/>
        </w:rPr>
        <w:tab/>
      </w:r>
      <w:r w:rsidRPr="00E150A7">
        <w:rPr>
          <w:rFonts w:ascii="Times New Roman" w:eastAsia="Times New Roman" w:hAnsi="Times New Roman" w:cs="Times New Roman"/>
          <w:sz w:val="24"/>
          <w:szCs w:val="24"/>
          <w:lang w:bidi="en-US"/>
        </w:rPr>
        <w:t xml:space="preserve">The experiment was conducted at </w:t>
      </w:r>
      <w:r w:rsidRPr="00E150A7">
        <w:rPr>
          <w:rFonts w:ascii="Times New Roman" w:hAnsi="Times New Roman" w:cs="Times New Roman"/>
          <w:sz w:val="24"/>
          <w:szCs w:val="24"/>
        </w:rPr>
        <w:t>Regional Horticultural Research Station (R.H.R.S</w:t>
      </w:r>
      <w:r w:rsidR="00BF6BA7">
        <w:rPr>
          <w:rFonts w:ascii="Times New Roman" w:hAnsi="Times New Roman" w:cs="Times New Roman"/>
          <w:sz w:val="24"/>
          <w:szCs w:val="24"/>
        </w:rPr>
        <w:t>.</w:t>
      </w:r>
      <w:r w:rsidRPr="00E150A7">
        <w:rPr>
          <w:rFonts w:ascii="Times New Roman" w:hAnsi="Times New Roman" w:cs="Times New Roman"/>
          <w:sz w:val="24"/>
          <w:szCs w:val="24"/>
        </w:rPr>
        <w:t>), ASPEE College of Horticulture and Forestry, Navsari Agricultural University, Navsari, Gujarat</w:t>
      </w:r>
      <w:r w:rsidR="00530EF9" w:rsidRPr="00E150A7">
        <w:rPr>
          <w:rFonts w:ascii="Times New Roman" w:hAnsi="Times New Roman" w:cs="Times New Roman"/>
          <w:sz w:val="24"/>
          <w:szCs w:val="24"/>
        </w:rPr>
        <w:t xml:space="preserve"> during </w:t>
      </w:r>
      <w:r w:rsidR="00530EF9" w:rsidRPr="00E150A7">
        <w:rPr>
          <w:rFonts w:ascii="Times New Roman" w:hAnsi="Times New Roman" w:cs="Times New Roman"/>
          <w:i/>
          <w:sz w:val="24"/>
          <w:szCs w:val="24"/>
        </w:rPr>
        <w:t xml:space="preserve">Rabi </w:t>
      </w:r>
      <w:r w:rsidR="00530EF9" w:rsidRPr="00E150A7">
        <w:rPr>
          <w:rFonts w:ascii="Times New Roman" w:hAnsi="Times New Roman" w:cs="Times New Roman"/>
          <w:sz w:val="24"/>
          <w:szCs w:val="24"/>
        </w:rPr>
        <w:t>2015-16</w:t>
      </w:r>
      <w:r w:rsidRPr="00E150A7">
        <w:rPr>
          <w:rFonts w:ascii="Times New Roman" w:hAnsi="Times New Roman" w:cs="Times New Roman"/>
          <w:sz w:val="24"/>
          <w:szCs w:val="24"/>
        </w:rPr>
        <w:t xml:space="preserve">. </w:t>
      </w:r>
      <w:r w:rsidRPr="00E150A7">
        <w:rPr>
          <w:rFonts w:ascii="Times New Roman" w:hAnsi="Times New Roman" w:cs="Times New Roman"/>
          <w:color w:val="000000"/>
          <w:sz w:val="24"/>
          <w:szCs w:val="24"/>
        </w:rPr>
        <w:t xml:space="preserve">The experimental material consisted of eight diverse genotypes </w:t>
      </w:r>
      <w:r w:rsidRPr="00E150A7">
        <w:rPr>
          <w:rFonts w:ascii="Times New Roman" w:hAnsi="Times New Roman" w:cs="Times New Roman"/>
          <w:i/>
          <w:color w:val="000000"/>
          <w:sz w:val="24"/>
          <w:szCs w:val="24"/>
        </w:rPr>
        <w:t>viz</w:t>
      </w:r>
      <w:r w:rsidRPr="00E150A7">
        <w:rPr>
          <w:rFonts w:ascii="Times New Roman" w:hAnsi="Times New Roman" w:cs="Times New Roman"/>
          <w:color w:val="000000"/>
          <w:sz w:val="24"/>
          <w:szCs w:val="24"/>
        </w:rPr>
        <w:t xml:space="preserve">., AB-09-1, AB-08-5, NSRP-1, JBGR-1, NSR-1, GJB-3, JBL-08-8 and AB-12-10 were obtained from various SAUs of Gujarat </w:t>
      </w:r>
      <w:r w:rsidR="00530EF9" w:rsidRPr="00E150A7">
        <w:rPr>
          <w:rFonts w:ascii="Times New Roman" w:hAnsi="Times New Roman" w:cs="Times New Roman"/>
          <w:color w:val="000000"/>
          <w:sz w:val="24"/>
          <w:szCs w:val="24"/>
        </w:rPr>
        <w:t>c</w:t>
      </w:r>
      <w:r w:rsidRPr="00E150A7">
        <w:rPr>
          <w:rFonts w:ascii="Times New Roman" w:hAnsi="Times New Roman" w:cs="Times New Roman"/>
          <w:color w:val="000000"/>
          <w:sz w:val="24"/>
          <w:szCs w:val="24"/>
        </w:rPr>
        <w:t>rossed in all possible combinations excluding reciprocals to get 28 F</w:t>
      </w:r>
      <w:r w:rsidRPr="00E150A7">
        <w:rPr>
          <w:rFonts w:ascii="Times New Roman" w:hAnsi="Times New Roman" w:cs="Times New Roman"/>
          <w:color w:val="000000"/>
          <w:sz w:val="24"/>
          <w:szCs w:val="24"/>
          <w:vertAlign w:val="subscript"/>
        </w:rPr>
        <w:t>1</w:t>
      </w:r>
      <w:r w:rsidRPr="00E150A7">
        <w:rPr>
          <w:rFonts w:ascii="Times New Roman" w:hAnsi="Times New Roman" w:cs="Times New Roman"/>
          <w:color w:val="000000"/>
          <w:sz w:val="24"/>
          <w:szCs w:val="24"/>
        </w:rPr>
        <w:t xml:space="preserve">s. </w:t>
      </w:r>
      <w:r w:rsidR="00BF6BA7">
        <w:rPr>
          <w:rFonts w:ascii="Times New Roman" w:hAnsi="Times New Roman" w:cs="Times New Roman"/>
          <w:color w:val="000000"/>
          <w:sz w:val="24"/>
          <w:szCs w:val="24"/>
        </w:rPr>
        <w:t>The experimental material comprised of 37 genotypes including</w:t>
      </w:r>
      <w:r w:rsidRPr="00E150A7">
        <w:rPr>
          <w:rFonts w:ascii="Times New Roman" w:hAnsi="Times New Roman" w:cs="Times New Roman"/>
          <w:color w:val="000000"/>
          <w:sz w:val="24"/>
          <w:szCs w:val="24"/>
        </w:rPr>
        <w:t xml:space="preserve"> 28 F</w:t>
      </w:r>
      <w:r w:rsidRPr="00E150A7">
        <w:rPr>
          <w:rFonts w:ascii="Times New Roman" w:hAnsi="Times New Roman" w:cs="Times New Roman"/>
          <w:color w:val="000000"/>
          <w:sz w:val="24"/>
          <w:szCs w:val="24"/>
          <w:vertAlign w:val="subscript"/>
        </w:rPr>
        <w:t>1</w:t>
      </w:r>
      <w:r w:rsidRPr="00E150A7">
        <w:rPr>
          <w:rFonts w:ascii="Times New Roman" w:hAnsi="Times New Roman" w:cs="Times New Roman"/>
          <w:color w:val="000000"/>
          <w:sz w:val="24"/>
          <w:szCs w:val="24"/>
        </w:rPr>
        <w:t xml:space="preserve">s, 8 parents and a commercial check (Surati Ravaiya) </w:t>
      </w:r>
      <w:r w:rsidR="00E74809" w:rsidRPr="00E150A7">
        <w:rPr>
          <w:rFonts w:ascii="Times New Roman" w:hAnsi="Times New Roman" w:cs="Times New Roman"/>
          <w:color w:val="000000"/>
          <w:sz w:val="24"/>
          <w:szCs w:val="24"/>
        </w:rPr>
        <w:t xml:space="preserve">were evaluated </w:t>
      </w:r>
      <w:r w:rsidR="00331DC7" w:rsidRPr="00E150A7">
        <w:rPr>
          <w:rFonts w:ascii="Times New Roman" w:hAnsi="Times New Roman" w:cs="Times New Roman"/>
          <w:color w:val="000000"/>
          <w:sz w:val="24"/>
          <w:szCs w:val="24"/>
        </w:rPr>
        <w:t>in Randomized Block Design (RBD) with three replication</w:t>
      </w:r>
      <w:r w:rsidR="00E74809" w:rsidRPr="00E150A7">
        <w:rPr>
          <w:rFonts w:ascii="Times New Roman" w:hAnsi="Times New Roman" w:cs="Times New Roman"/>
          <w:color w:val="000000"/>
          <w:sz w:val="24"/>
          <w:szCs w:val="24"/>
        </w:rPr>
        <w:t>s</w:t>
      </w:r>
      <w:r w:rsidR="00331DC7" w:rsidRPr="00E150A7">
        <w:rPr>
          <w:rFonts w:ascii="Times New Roman" w:hAnsi="Times New Roman" w:cs="Times New Roman"/>
          <w:color w:val="000000"/>
          <w:sz w:val="24"/>
          <w:szCs w:val="24"/>
        </w:rPr>
        <w:t xml:space="preserve"> </w:t>
      </w:r>
      <w:r w:rsidR="00E74809" w:rsidRPr="00E150A7">
        <w:rPr>
          <w:rFonts w:ascii="Times New Roman" w:hAnsi="Times New Roman" w:cs="Times New Roman"/>
          <w:color w:val="000000"/>
          <w:sz w:val="24"/>
          <w:szCs w:val="24"/>
        </w:rPr>
        <w:t>at 90 × 75 cm spacing.</w:t>
      </w:r>
      <w:r w:rsidR="00B87BB0" w:rsidRPr="00E150A7">
        <w:rPr>
          <w:rFonts w:ascii="Times New Roman" w:hAnsi="Times New Roman" w:cs="Times New Roman"/>
          <w:color w:val="000000"/>
          <w:sz w:val="24"/>
          <w:szCs w:val="24"/>
        </w:rPr>
        <w:t xml:space="preserve"> </w:t>
      </w:r>
      <w:r w:rsidR="00331DC7" w:rsidRPr="00E150A7">
        <w:rPr>
          <w:rFonts w:ascii="Times New Roman" w:hAnsi="Times New Roman" w:cs="Times New Roman"/>
          <w:color w:val="000000"/>
          <w:sz w:val="24"/>
          <w:szCs w:val="24"/>
        </w:rPr>
        <w:t xml:space="preserve">The recommended agronomic practices and plant protection measures were adopted for raising a good crop. </w:t>
      </w:r>
      <w:r w:rsidR="00B87BB0" w:rsidRPr="00E150A7">
        <w:rPr>
          <w:rFonts w:ascii="Times New Roman" w:hAnsi="Times New Roman" w:cs="Times New Roman"/>
          <w:color w:val="000000"/>
          <w:sz w:val="24"/>
          <w:szCs w:val="24"/>
        </w:rPr>
        <w:t xml:space="preserve">Data were </w:t>
      </w:r>
      <w:r w:rsidR="00B87BB0" w:rsidRPr="00E150A7">
        <w:rPr>
          <w:rFonts w:ascii="Times New Roman" w:hAnsi="Times New Roman" w:cs="Times New Roman"/>
          <w:color w:val="000000"/>
          <w:sz w:val="24"/>
          <w:szCs w:val="24"/>
        </w:rPr>
        <w:lastRenderedPageBreak/>
        <w:t>recorded from f</w:t>
      </w:r>
      <w:r w:rsidR="00331DC7" w:rsidRPr="00E150A7">
        <w:rPr>
          <w:rFonts w:ascii="Times New Roman" w:hAnsi="Times New Roman" w:cs="Times New Roman"/>
          <w:color w:val="000000"/>
          <w:sz w:val="24"/>
          <w:szCs w:val="24"/>
        </w:rPr>
        <w:t xml:space="preserve">ive competitive plants </w:t>
      </w:r>
      <w:r w:rsidR="00BF6BA7">
        <w:rPr>
          <w:rFonts w:ascii="Times New Roman" w:hAnsi="Times New Roman" w:cs="Times New Roman"/>
          <w:color w:val="000000"/>
          <w:sz w:val="24"/>
          <w:szCs w:val="24"/>
        </w:rPr>
        <w:t>that a</w:t>
      </w:r>
      <w:r w:rsidR="00331DC7" w:rsidRPr="00E150A7">
        <w:rPr>
          <w:rFonts w:ascii="Times New Roman" w:hAnsi="Times New Roman" w:cs="Times New Roman"/>
          <w:color w:val="000000"/>
          <w:sz w:val="24"/>
          <w:szCs w:val="24"/>
        </w:rPr>
        <w:t xml:space="preserve">re randomly selected from the middle of each row in each replication to record the observations on ten plant characters </w:t>
      </w:r>
      <w:r w:rsidR="00331DC7" w:rsidRPr="00E150A7">
        <w:rPr>
          <w:rFonts w:ascii="Times New Roman" w:hAnsi="Times New Roman" w:cs="Times New Roman"/>
          <w:i/>
          <w:color w:val="000000"/>
          <w:sz w:val="24"/>
          <w:szCs w:val="24"/>
        </w:rPr>
        <w:t>viz.</w:t>
      </w:r>
      <w:r w:rsidR="004F35A7" w:rsidRPr="00E150A7">
        <w:rPr>
          <w:rFonts w:ascii="Times New Roman" w:hAnsi="Times New Roman" w:cs="Times New Roman"/>
          <w:i/>
          <w:color w:val="000000"/>
          <w:sz w:val="24"/>
          <w:szCs w:val="24"/>
        </w:rPr>
        <w:t xml:space="preserve">, </w:t>
      </w:r>
      <w:r w:rsidR="004F35A7" w:rsidRPr="00E150A7">
        <w:rPr>
          <w:rFonts w:ascii="Times New Roman" w:hAnsi="Times New Roman" w:cs="Times New Roman"/>
          <w:color w:val="000000"/>
          <w:sz w:val="24"/>
          <w:szCs w:val="24"/>
        </w:rPr>
        <w:t>d</w:t>
      </w:r>
      <w:r w:rsidR="00331DC7" w:rsidRPr="00E150A7">
        <w:rPr>
          <w:rFonts w:ascii="Times New Roman" w:hAnsi="Times New Roman" w:cs="Times New Roman"/>
          <w:color w:val="000000"/>
          <w:sz w:val="24"/>
          <w:szCs w:val="24"/>
        </w:rPr>
        <w:t xml:space="preserve">ays to </w:t>
      </w:r>
      <w:r w:rsidR="00331DC7" w:rsidRPr="00E150A7">
        <w:rPr>
          <w:rFonts w:ascii="Times New Roman" w:eastAsia="Times New Roman" w:hAnsi="Times New Roman" w:cs="Times New Roman"/>
          <w:sz w:val="24"/>
          <w:szCs w:val="24"/>
        </w:rPr>
        <w:t xml:space="preserve">fifty per cent flowering, </w:t>
      </w:r>
      <w:r w:rsidR="004F35A7" w:rsidRPr="00E150A7">
        <w:rPr>
          <w:rFonts w:ascii="Times New Roman" w:eastAsia="Times New Roman" w:hAnsi="Times New Roman" w:cs="Times New Roman"/>
          <w:sz w:val="24"/>
          <w:szCs w:val="24"/>
        </w:rPr>
        <w:t>p</w:t>
      </w:r>
      <w:r w:rsidR="00331DC7" w:rsidRPr="00E150A7">
        <w:rPr>
          <w:rFonts w:ascii="Times New Roman" w:hAnsi="Times New Roman" w:cs="Times New Roman"/>
          <w:color w:val="000000"/>
          <w:sz w:val="24"/>
          <w:szCs w:val="24"/>
        </w:rPr>
        <w:t>lant height</w:t>
      </w:r>
      <w:r w:rsidR="00331DC7" w:rsidRPr="00E150A7">
        <w:rPr>
          <w:rFonts w:ascii="Times New Roman" w:hAnsi="Times New Roman" w:cs="Times New Roman"/>
          <w:color w:val="000000"/>
          <w:sz w:val="28"/>
          <w:szCs w:val="28"/>
        </w:rPr>
        <w:t xml:space="preserve"> </w:t>
      </w:r>
      <w:r w:rsidR="00331DC7" w:rsidRPr="00E150A7">
        <w:rPr>
          <w:rFonts w:ascii="Times New Roman" w:hAnsi="Times New Roman" w:cs="Times New Roman"/>
          <w:color w:val="000000"/>
          <w:sz w:val="24"/>
          <w:szCs w:val="24"/>
        </w:rPr>
        <w:t xml:space="preserve">at harvest (cm), </w:t>
      </w:r>
      <w:r w:rsidR="004F35A7" w:rsidRPr="00E150A7">
        <w:rPr>
          <w:rFonts w:ascii="Times New Roman" w:hAnsi="Times New Roman" w:cs="Times New Roman"/>
          <w:color w:val="000000"/>
          <w:sz w:val="24"/>
          <w:szCs w:val="24"/>
        </w:rPr>
        <w:t>n</w:t>
      </w:r>
      <w:r w:rsidR="00331DC7" w:rsidRPr="00E150A7">
        <w:rPr>
          <w:rFonts w:ascii="Times New Roman" w:hAnsi="Times New Roman" w:cs="Times New Roman"/>
          <w:color w:val="000000"/>
          <w:sz w:val="24"/>
          <w:szCs w:val="24"/>
        </w:rPr>
        <w:t xml:space="preserve">umber of </w:t>
      </w:r>
      <w:r w:rsidR="004F35A7" w:rsidRPr="00E150A7">
        <w:rPr>
          <w:rFonts w:ascii="Times New Roman" w:hAnsi="Times New Roman" w:cs="Times New Roman"/>
          <w:color w:val="000000"/>
          <w:sz w:val="24"/>
          <w:szCs w:val="24"/>
        </w:rPr>
        <w:t>branches per plant at harvest, f</w:t>
      </w:r>
      <w:r w:rsidR="00331DC7" w:rsidRPr="00E150A7">
        <w:rPr>
          <w:rFonts w:ascii="Times New Roman" w:hAnsi="Times New Roman" w:cs="Times New Roman"/>
          <w:color w:val="000000"/>
          <w:sz w:val="24"/>
          <w:szCs w:val="24"/>
        </w:rPr>
        <w:t>ruit length (cm)</w:t>
      </w:r>
      <w:r w:rsidR="00EB727F" w:rsidRPr="00E150A7">
        <w:rPr>
          <w:rFonts w:ascii="Times New Roman" w:hAnsi="Times New Roman" w:cs="Times New Roman"/>
          <w:color w:val="000000"/>
          <w:sz w:val="24"/>
          <w:szCs w:val="24"/>
        </w:rPr>
        <w:t xml:space="preserve">, </w:t>
      </w:r>
      <w:r w:rsidR="004F35A7" w:rsidRPr="00E150A7">
        <w:rPr>
          <w:rFonts w:ascii="Times New Roman" w:hAnsi="Times New Roman" w:cs="Times New Roman"/>
          <w:color w:val="000000"/>
          <w:sz w:val="24"/>
          <w:szCs w:val="24"/>
        </w:rPr>
        <w:t>f</w:t>
      </w:r>
      <w:r w:rsidR="004F35A7" w:rsidRPr="00E150A7">
        <w:rPr>
          <w:rFonts w:ascii="Times New Roman" w:eastAsia="Times New Roman" w:hAnsi="Times New Roman" w:cs="Times New Roman"/>
          <w:sz w:val="24"/>
          <w:szCs w:val="24"/>
        </w:rPr>
        <w:t>ruit diameter (cm), a</w:t>
      </w:r>
      <w:r w:rsidR="00EB727F" w:rsidRPr="00E150A7">
        <w:rPr>
          <w:rFonts w:ascii="Times New Roman" w:eastAsia="Times New Roman" w:hAnsi="Times New Roman" w:cs="Times New Roman"/>
          <w:sz w:val="24"/>
          <w:szCs w:val="24"/>
        </w:rPr>
        <w:t xml:space="preserve">verage fruit weight (g), </w:t>
      </w:r>
      <w:r w:rsidR="004F35A7" w:rsidRPr="00E150A7">
        <w:rPr>
          <w:rFonts w:ascii="Times New Roman" w:eastAsia="Times New Roman" w:hAnsi="Times New Roman" w:cs="Times New Roman"/>
          <w:sz w:val="24"/>
          <w:szCs w:val="24"/>
        </w:rPr>
        <w:t>n</w:t>
      </w:r>
      <w:r w:rsidR="00EB727F" w:rsidRPr="00E150A7">
        <w:rPr>
          <w:rFonts w:ascii="Times New Roman" w:eastAsia="Times New Roman" w:hAnsi="Times New Roman" w:cs="Times New Roman"/>
          <w:sz w:val="24"/>
          <w:szCs w:val="24"/>
        </w:rPr>
        <w:t xml:space="preserve">umber of fruits per plant, </w:t>
      </w:r>
      <w:r w:rsidR="004F35A7" w:rsidRPr="00E150A7">
        <w:rPr>
          <w:rFonts w:ascii="Times New Roman" w:eastAsia="Times New Roman" w:hAnsi="Times New Roman" w:cs="Times New Roman"/>
          <w:sz w:val="24"/>
          <w:szCs w:val="24"/>
        </w:rPr>
        <w:t>f</w:t>
      </w:r>
      <w:r w:rsidR="00EB727F" w:rsidRPr="00E150A7">
        <w:rPr>
          <w:rFonts w:ascii="Times New Roman" w:eastAsia="Times New Roman" w:hAnsi="Times New Roman" w:cs="Times New Roman"/>
          <w:sz w:val="24"/>
          <w:szCs w:val="24"/>
        </w:rPr>
        <w:t xml:space="preserve">ruit yield per plant (kg), </w:t>
      </w:r>
      <w:r w:rsidR="004F35A7" w:rsidRPr="00E150A7">
        <w:rPr>
          <w:rFonts w:ascii="Times New Roman" w:eastAsia="Times New Roman" w:hAnsi="Times New Roman" w:cs="Times New Roman"/>
          <w:sz w:val="24"/>
          <w:szCs w:val="24"/>
        </w:rPr>
        <w:t>t</w:t>
      </w:r>
      <w:r w:rsidR="00EB727F" w:rsidRPr="00E150A7">
        <w:rPr>
          <w:rFonts w:ascii="Times New Roman" w:hAnsi="Times New Roman" w:cs="Times New Roman"/>
          <w:color w:val="000000"/>
          <w:sz w:val="24"/>
          <w:szCs w:val="24"/>
        </w:rPr>
        <w:t>ota</w:t>
      </w:r>
      <w:r w:rsidR="004F35A7" w:rsidRPr="00E150A7">
        <w:rPr>
          <w:rFonts w:ascii="Times New Roman" w:hAnsi="Times New Roman" w:cs="Times New Roman"/>
          <w:color w:val="000000"/>
          <w:sz w:val="24"/>
          <w:szCs w:val="24"/>
        </w:rPr>
        <w:t>l phenol content (mg/100g) and t</w:t>
      </w:r>
      <w:r w:rsidR="00EB727F" w:rsidRPr="00E150A7">
        <w:rPr>
          <w:rFonts w:ascii="Times New Roman" w:hAnsi="Times New Roman" w:cs="Times New Roman"/>
          <w:color w:val="000000"/>
          <w:sz w:val="24"/>
          <w:szCs w:val="24"/>
        </w:rPr>
        <w:t xml:space="preserve">otal </w:t>
      </w:r>
      <w:r w:rsidR="008D7D32" w:rsidRPr="00E150A7">
        <w:rPr>
          <w:rFonts w:ascii="Times New Roman" w:hAnsi="Times New Roman" w:cs="Times New Roman"/>
          <w:color w:val="000000"/>
          <w:sz w:val="24"/>
          <w:szCs w:val="24"/>
        </w:rPr>
        <w:t>soluble</w:t>
      </w:r>
      <w:r w:rsidR="00EB727F" w:rsidRPr="00E150A7">
        <w:rPr>
          <w:rFonts w:ascii="Times New Roman" w:hAnsi="Times New Roman" w:cs="Times New Roman"/>
          <w:color w:val="000000"/>
          <w:sz w:val="24"/>
          <w:szCs w:val="24"/>
        </w:rPr>
        <w:t xml:space="preserve"> </w:t>
      </w:r>
      <w:r w:rsidR="008D7D32" w:rsidRPr="00E150A7">
        <w:rPr>
          <w:rFonts w:ascii="Times New Roman" w:hAnsi="Times New Roman" w:cs="Times New Roman"/>
          <w:color w:val="000000"/>
          <w:sz w:val="24"/>
          <w:szCs w:val="24"/>
        </w:rPr>
        <w:t>s</w:t>
      </w:r>
      <w:r w:rsidR="00EB727F" w:rsidRPr="00E150A7">
        <w:rPr>
          <w:rFonts w:ascii="Times New Roman" w:hAnsi="Times New Roman" w:cs="Times New Roman"/>
          <w:color w:val="000000"/>
          <w:sz w:val="24"/>
          <w:szCs w:val="24"/>
        </w:rPr>
        <w:t>olids (%).</w:t>
      </w:r>
      <w:r w:rsidR="00B87BB0" w:rsidRPr="00E150A7">
        <w:rPr>
          <w:rFonts w:ascii="Times New Roman" w:hAnsi="Times New Roman" w:cs="Times New Roman"/>
          <w:color w:val="000000"/>
          <w:sz w:val="24"/>
          <w:szCs w:val="24"/>
        </w:rPr>
        <w:t xml:space="preserve"> The </w:t>
      </w:r>
      <w:r w:rsidR="005A7655" w:rsidRPr="00E150A7">
        <w:rPr>
          <w:rFonts w:ascii="Times New Roman" w:hAnsi="Times New Roman" w:cs="Times New Roman"/>
          <w:color w:val="000000"/>
          <w:sz w:val="24"/>
          <w:szCs w:val="24"/>
        </w:rPr>
        <w:t>combining ability was calculated according to the Model-I and Method-II of Griffing (1956).</w:t>
      </w:r>
    </w:p>
    <w:p w:rsidR="0055136F" w:rsidRPr="00E150A7" w:rsidRDefault="00EB727F" w:rsidP="00E150A7">
      <w:pPr>
        <w:spacing w:after="0" w:line="480" w:lineRule="auto"/>
        <w:rPr>
          <w:rFonts w:ascii="Times New Roman" w:hAnsi="Times New Roman" w:cs="Times New Roman"/>
          <w:b/>
          <w:sz w:val="28"/>
          <w:szCs w:val="28"/>
        </w:rPr>
      </w:pPr>
      <w:r w:rsidRPr="00E150A7">
        <w:rPr>
          <w:rFonts w:ascii="Times New Roman" w:hAnsi="Times New Roman" w:cs="Times New Roman"/>
          <w:b/>
          <w:sz w:val="28"/>
          <w:szCs w:val="28"/>
        </w:rPr>
        <w:t>RESULTS AND DISCUSSION</w:t>
      </w:r>
    </w:p>
    <w:p w:rsidR="00E150A7" w:rsidRPr="00E150A7" w:rsidRDefault="00EB727F" w:rsidP="0022643E">
      <w:pPr>
        <w:spacing w:after="0" w:line="480" w:lineRule="auto"/>
        <w:jc w:val="both"/>
        <w:rPr>
          <w:rFonts w:ascii="Times New Roman" w:hAnsi="Times New Roman" w:cs="Times New Roman"/>
          <w:sz w:val="24"/>
          <w:szCs w:val="24"/>
        </w:rPr>
      </w:pPr>
      <w:r w:rsidRPr="00E150A7">
        <w:rPr>
          <w:rFonts w:ascii="Times New Roman" w:hAnsi="Times New Roman" w:cs="Times New Roman"/>
          <w:color w:val="000000"/>
          <w:sz w:val="28"/>
          <w:szCs w:val="28"/>
        </w:rPr>
        <w:tab/>
      </w:r>
      <w:r w:rsidR="008D7D32" w:rsidRPr="00E150A7">
        <w:rPr>
          <w:rFonts w:ascii="Times New Roman" w:hAnsi="Times New Roman" w:cs="Times New Roman"/>
          <w:sz w:val="24"/>
          <w:szCs w:val="24"/>
        </w:rPr>
        <w:t xml:space="preserve">The analysis of variance for combining ability of various traits is presented in </w:t>
      </w:r>
      <w:r w:rsidR="008D7D32" w:rsidRPr="00E150A7">
        <w:rPr>
          <w:rFonts w:ascii="Times New Roman" w:hAnsi="Times New Roman" w:cs="Times New Roman"/>
          <w:b/>
          <w:sz w:val="24"/>
          <w:szCs w:val="24"/>
        </w:rPr>
        <w:t>Table 1.</w:t>
      </w:r>
      <w:r w:rsidR="008D7D32" w:rsidRPr="00E150A7">
        <w:rPr>
          <w:rFonts w:ascii="Times New Roman" w:hAnsi="Times New Roman" w:cs="Times New Roman"/>
          <w:sz w:val="24"/>
          <w:szCs w:val="24"/>
        </w:rPr>
        <w:t xml:space="preserve"> It was observed that </w:t>
      </w:r>
      <w:r w:rsidR="008D7D32" w:rsidRPr="00E150A7">
        <w:rPr>
          <w:rFonts w:ascii="Times New Roman" w:hAnsi="Times New Roman" w:cs="Times New Roman"/>
          <w:i/>
          <w:sz w:val="24"/>
          <w:szCs w:val="24"/>
        </w:rPr>
        <w:t>gca</w:t>
      </w:r>
      <w:r w:rsidR="008D7D32" w:rsidRPr="00E150A7">
        <w:rPr>
          <w:rFonts w:ascii="Times New Roman" w:hAnsi="Times New Roman" w:cs="Times New Roman"/>
          <w:sz w:val="24"/>
          <w:szCs w:val="24"/>
        </w:rPr>
        <w:t xml:space="preserve"> and </w:t>
      </w:r>
      <w:r w:rsidR="008D7D32" w:rsidRPr="00E150A7">
        <w:rPr>
          <w:rFonts w:ascii="Times New Roman" w:hAnsi="Times New Roman" w:cs="Times New Roman"/>
          <w:i/>
          <w:sz w:val="24"/>
          <w:szCs w:val="24"/>
        </w:rPr>
        <w:t>sca</w:t>
      </w:r>
      <w:r w:rsidR="008D7D32" w:rsidRPr="00E150A7">
        <w:rPr>
          <w:rFonts w:ascii="Times New Roman" w:hAnsi="Times New Roman" w:cs="Times New Roman"/>
          <w:sz w:val="24"/>
          <w:szCs w:val="24"/>
        </w:rPr>
        <w:t xml:space="preserve"> variances were significant for all the traits, except </w:t>
      </w:r>
      <w:r w:rsidR="008D7D32" w:rsidRPr="00E150A7">
        <w:rPr>
          <w:rFonts w:ascii="Times New Roman" w:hAnsi="Times New Roman" w:cs="Times New Roman"/>
          <w:i/>
          <w:sz w:val="24"/>
          <w:szCs w:val="24"/>
        </w:rPr>
        <w:t>gca</w:t>
      </w:r>
      <w:r w:rsidR="008D7D32" w:rsidRPr="00E150A7">
        <w:rPr>
          <w:rFonts w:ascii="Times New Roman" w:hAnsi="Times New Roman" w:cs="Times New Roman"/>
          <w:sz w:val="24"/>
          <w:szCs w:val="24"/>
        </w:rPr>
        <w:t xml:space="preserve"> effect for days to 50% flowering, plant height at harvest and number of fruits per plant. The significance of both </w:t>
      </w:r>
      <w:r w:rsidR="008D7D32" w:rsidRPr="00E150A7">
        <w:rPr>
          <w:rFonts w:ascii="Times New Roman" w:hAnsi="Times New Roman" w:cs="Times New Roman"/>
          <w:i/>
          <w:sz w:val="24"/>
          <w:szCs w:val="24"/>
        </w:rPr>
        <w:t>gca</w:t>
      </w:r>
      <w:r w:rsidR="008D7D32" w:rsidRPr="00E150A7">
        <w:rPr>
          <w:rFonts w:ascii="Times New Roman" w:hAnsi="Times New Roman" w:cs="Times New Roman"/>
          <w:sz w:val="24"/>
          <w:szCs w:val="24"/>
        </w:rPr>
        <w:t xml:space="preserve"> and </w:t>
      </w:r>
      <w:r w:rsidR="008D7D32" w:rsidRPr="00E150A7">
        <w:rPr>
          <w:rFonts w:ascii="Times New Roman" w:hAnsi="Times New Roman" w:cs="Times New Roman"/>
          <w:i/>
          <w:sz w:val="24"/>
          <w:szCs w:val="24"/>
        </w:rPr>
        <w:t>sca</w:t>
      </w:r>
      <w:r w:rsidR="008D7D32" w:rsidRPr="00E150A7">
        <w:rPr>
          <w:rFonts w:ascii="Times New Roman" w:hAnsi="Times New Roman" w:cs="Times New Roman"/>
          <w:sz w:val="24"/>
          <w:szCs w:val="24"/>
        </w:rPr>
        <w:t xml:space="preserve"> variances for most of the traits indicated that both additive as well as non-additive type of gene actions were involved in t</w:t>
      </w:r>
      <w:r w:rsidR="009353CA" w:rsidRPr="00E150A7">
        <w:rPr>
          <w:rFonts w:ascii="Times New Roman" w:hAnsi="Times New Roman" w:cs="Times New Roman"/>
          <w:sz w:val="24"/>
          <w:szCs w:val="24"/>
        </w:rPr>
        <w:t xml:space="preserve">he </w:t>
      </w:r>
      <w:r w:rsidR="00BF6BA7">
        <w:rPr>
          <w:rFonts w:ascii="Times New Roman" w:hAnsi="Times New Roman" w:cs="Times New Roman"/>
          <w:sz w:val="24"/>
          <w:szCs w:val="24"/>
        </w:rPr>
        <w:t xml:space="preserve">inheritance of these traits which were also </w:t>
      </w:r>
      <w:r w:rsidR="009353CA" w:rsidRPr="00E150A7">
        <w:rPr>
          <w:rFonts w:ascii="Times New Roman" w:hAnsi="Times New Roman" w:cs="Times New Roman"/>
          <w:sz w:val="24"/>
          <w:szCs w:val="24"/>
        </w:rPr>
        <w:t xml:space="preserve">reported by </w:t>
      </w:r>
      <w:r w:rsidR="005B4926" w:rsidRPr="00E150A7">
        <w:rPr>
          <w:rFonts w:ascii="Times New Roman" w:hAnsi="Times New Roman" w:cs="Times New Roman"/>
          <w:sz w:val="24"/>
          <w:szCs w:val="24"/>
        </w:rPr>
        <w:t xml:space="preserve">Rai and Asati (2011), Patel </w:t>
      </w:r>
      <w:r w:rsidR="005B4926" w:rsidRPr="00E150A7">
        <w:rPr>
          <w:rFonts w:ascii="Times New Roman" w:hAnsi="Times New Roman" w:cs="Times New Roman"/>
          <w:i/>
          <w:sz w:val="24"/>
          <w:szCs w:val="24"/>
        </w:rPr>
        <w:t>et al</w:t>
      </w:r>
      <w:r w:rsidR="005B4926" w:rsidRPr="00E150A7">
        <w:rPr>
          <w:rFonts w:ascii="Times New Roman" w:hAnsi="Times New Roman" w:cs="Times New Roman"/>
          <w:sz w:val="24"/>
          <w:szCs w:val="24"/>
        </w:rPr>
        <w:t>. (2013)</w:t>
      </w:r>
      <w:r w:rsidR="009353CA" w:rsidRPr="00E150A7">
        <w:rPr>
          <w:rFonts w:ascii="Times New Roman" w:hAnsi="Times New Roman" w:cs="Times New Roman"/>
          <w:sz w:val="24"/>
          <w:szCs w:val="24"/>
        </w:rPr>
        <w:t xml:space="preserve"> </w:t>
      </w:r>
      <w:r w:rsidR="005B4926" w:rsidRPr="00E150A7">
        <w:rPr>
          <w:rFonts w:ascii="Times New Roman" w:hAnsi="Times New Roman" w:cs="Times New Roman"/>
          <w:sz w:val="24"/>
          <w:szCs w:val="24"/>
        </w:rPr>
        <w:t>, Choudhary and Didel (2014) and Reddy and Patel (2014).</w:t>
      </w:r>
    </w:p>
    <w:p w:rsidR="00827AB0" w:rsidRPr="00E150A7" w:rsidRDefault="00827AB0" w:rsidP="00BB76F0">
      <w:pPr>
        <w:spacing w:after="0" w:line="480" w:lineRule="auto"/>
        <w:ind w:left="1170" w:hanging="1170"/>
        <w:jc w:val="both"/>
        <w:rPr>
          <w:rFonts w:ascii="Times New Roman" w:hAnsi="Times New Roman" w:cs="Times New Roman"/>
          <w:b/>
          <w:color w:val="000000"/>
          <w:sz w:val="24"/>
          <w:szCs w:val="24"/>
          <w:lang w:val="en-IN" w:eastAsia="en-IN"/>
        </w:rPr>
      </w:pPr>
      <w:r w:rsidRPr="00E150A7">
        <w:rPr>
          <w:rFonts w:ascii="Times New Roman" w:eastAsia="Times New Roman" w:hAnsi="Times New Roman" w:cs="Times New Roman"/>
          <w:b/>
          <w:sz w:val="24"/>
          <w:szCs w:val="24"/>
          <w:lang w:bidi="en-US"/>
        </w:rPr>
        <w:t>Table 1:</w:t>
      </w:r>
      <w:r w:rsidRPr="00E150A7">
        <w:rPr>
          <w:rFonts w:ascii="Times New Roman" w:eastAsia="Times New Roman" w:hAnsi="Times New Roman" w:cs="Times New Roman"/>
          <w:sz w:val="24"/>
          <w:szCs w:val="24"/>
          <w:lang w:bidi="en-US"/>
        </w:rPr>
        <w:t xml:space="preserve"> </w:t>
      </w:r>
      <w:r w:rsidRPr="00E150A7">
        <w:rPr>
          <w:rFonts w:ascii="Times New Roman" w:hAnsi="Times New Roman" w:cs="Times New Roman"/>
          <w:b/>
          <w:color w:val="000000"/>
          <w:sz w:val="24"/>
          <w:szCs w:val="24"/>
          <w:lang w:val="en-IN" w:eastAsia="en-IN"/>
        </w:rPr>
        <w:t>Analysis of variance for combining ability effects for  different characters in brinjal.</w:t>
      </w:r>
    </w:p>
    <w:tbl>
      <w:tblPr>
        <w:tblStyle w:val="TableGrid"/>
        <w:tblW w:w="0" w:type="auto"/>
        <w:tblInd w:w="108" w:type="dxa"/>
        <w:tblLayout w:type="fixed"/>
        <w:tblLook w:val="04A0"/>
      </w:tblPr>
      <w:tblGrid>
        <w:gridCol w:w="993"/>
        <w:gridCol w:w="425"/>
        <w:gridCol w:w="688"/>
        <w:gridCol w:w="736"/>
        <w:gridCol w:w="844"/>
        <w:gridCol w:w="709"/>
        <w:gridCol w:w="850"/>
        <w:gridCol w:w="851"/>
        <w:gridCol w:w="850"/>
        <w:gridCol w:w="709"/>
        <w:gridCol w:w="850"/>
        <w:gridCol w:w="630"/>
      </w:tblGrid>
      <w:tr w:rsidR="00E643D3" w:rsidRPr="00E150A7" w:rsidTr="00E643D3">
        <w:tc>
          <w:tcPr>
            <w:tcW w:w="993" w:type="dxa"/>
          </w:tcPr>
          <w:p w:rsidR="00827AB0" w:rsidRPr="00E150A7" w:rsidRDefault="00827AB0" w:rsidP="00827AB0">
            <w:pPr>
              <w:rPr>
                <w:rFonts w:ascii="Times New Roman" w:eastAsia="Times New Roman" w:hAnsi="Times New Roman" w:cs="Times New Roman"/>
                <w:bCs/>
                <w:color w:val="000000"/>
                <w:sz w:val="20"/>
                <w:szCs w:val="20"/>
                <w:lang w:val="en-IN" w:eastAsia="en-IN"/>
              </w:rPr>
            </w:pPr>
            <w:r w:rsidRPr="00E150A7">
              <w:rPr>
                <w:rFonts w:ascii="Times New Roman" w:eastAsia="Times New Roman" w:hAnsi="Times New Roman" w:cs="Times New Roman"/>
                <w:bCs/>
                <w:color w:val="000000"/>
                <w:sz w:val="20"/>
                <w:szCs w:val="20"/>
                <w:lang w:val="en-IN" w:eastAsia="en-IN"/>
              </w:rPr>
              <w:t>Source of Variations</w:t>
            </w:r>
          </w:p>
        </w:tc>
        <w:tc>
          <w:tcPr>
            <w:tcW w:w="425" w:type="dxa"/>
          </w:tcPr>
          <w:p w:rsidR="00827AB0" w:rsidRPr="00E150A7" w:rsidRDefault="00827AB0" w:rsidP="00827AB0">
            <w:pPr>
              <w:jc w:val="center"/>
              <w:rPr>
                <w:rFonts w:ascii="Times New Roman" w:eastAsia="Times New Roman" w:hAnsi="Times New Roman" w:cs="Times New Roman"/>
                <w:bCs/>
                <w:color w:val="000000"/>
                <w:sz w:val="20"/>
                <w:szCs w:val="20"/>
                <w:lang w:val="en-IN" w:eastAsia="en-IN"/>
              </w:rPr>
            </w:pPr>
            <w:r w:rsidRPr="00E150A7">
              <w:rPr>
                <w:rFonts w:ascii="Times New Roman" w:eastAsia="Times New Roman" w:hAnsi="Times New Roman" w:cs="Times New Roman"/>
                <w:bCs/>
                <w:color w:val="000000"/>
                <w:sz w:val="20"/>
                <w:szCs w:val="20"/>
                <w:lang w:val="en-IN" w:eastAsia="en-IN"/>
              </w:rPr>
              <w:t>df</w:t>
            </w:r>
          </w:p>
        </w:tc>
        <w:tc>
          <w:tcPr>
            <w:tcW w:w="688"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Days to fifty per cent flowering</w:t>
            </w:r>
          </w:p>
        </w:tc>
        <w:tc>
          <w:tcPr>
            <w:tcW w:w="736"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Plant height at harvest (cm)</w:t>
            </w:r>
          </w:p>
        </w:tc>
        <w:tc>
          <w:tcPr>
            <w:tcW w:w="844" w:type="dxa"/>
          </w:tcPr>
          <w:p w:rsidR="00827AB0" w:rsidRPr="00E150A7" w:rsidRDefault="00E643D3"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 xml:space="preserve">Number of </w:t>
            </w:r>
            <w:r w:rsidR="00827AB0" w:rsidRPr="00E150A7">
              <w:rPr>
                <w:rFonts w:ascii="Times New Roman" w:eastAsia="Times New Roman" w:hAnsi="Times New Roman" w:cs="Times New Roman"/>
                <w:color w:val="000000"/>
                <w:sz w:val="20"/>
                <w:szCs w:val="20"/>
                <w:lang w:val="en-IN" w:eastAsia="en-IN"/>
              </w:rPr>
              <w:t>branches per plant at harvest</w:t>
            </w:r>
          </w:p>
        </w:tc>
        <w:tc>
          <w:tcPr>
            <w:tcW w:w="709"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Fruit length (cm)</w:t>
            </w:r>
          </w:p>
        </w:tc>
        <w:tc>
          <w:tcPr>
            <w:tcW w:w="850"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Fruit diameter</w:t>
            </w:r>
          </w:p>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(cm)</w:t>
            </w:r>
          </w:p>
        </w:tc>
        <w:tc>
          <w:tcPr>
            <w:tcW w:w="851"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Average fruit weight (g)</w:t>
            </w:r>
          </w:p>
        </w:tc>
        <w:tc>
          <w:tcPr>
            <w:tcW w:w="850"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Number of fruits per plant</w:t>
            </w:r>
          </w:p>
        </w:tc>
        <w:tc>
          <w:tcPr>
            <w:tcW w:w="709"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Fruit yield per plant (kg)</w:t>
            </w:r>
          </w:p>
        </w:tc>
        <w:tc>
          <w:tcPr>
            <w:tcW w:w="850"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Total phenol content (mg/100g)</w:t>
            </w:r>
          </w:p>
        </w:tc>
        <w:tc>
          <w:tcPr>
            <w:tcW w:w="630" w:type="dxa"/>
          </w:tcPr>
          <w:p w:rsidR="00827AB0" w:rsidRPr="00E150A7" w:rsidRDefault="00827AB0" w:rsidP="00827AB0">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TSS (%)</w:t>
            </w:r>
          </w:p>
        </w:tc>
      </w:tr>
      <w:tr w:rsidR="00E643D3" w:rsidRPr="00E150A7" w:rsidTr="00E643D3">
        <w:tc>
          <w:tcPr>
            <w:tcW w:w="993" w:type="dxa"/>
            <w:vAlign w:val="center"/>
          </w:tcPr>
          <w:p w:rsidR="00E643D3" w:rsidRPr="00E150A7" w:rsidRDefault="00D77B7F" w:rsidP="00E643D3">
            <w:pPr>
              <w:jc w:val="center"/>
              <w:rPr>
                <w:rFonts w:ascii="Times New Roman" w:eastAsia="Times New Roman" w:hAnsi="Times New Roman" w:cs="Times New Roman"/>
                <w:i/>
                <w:color w:val="000000"/>
                <w:sz w:val="20"/>
                <w:szCs w:val="20"/>
                <w:lang w:val="en-IN" w:eastAsia="en-IN"/>
              </w:rPr>
            </w:pPr>
            <w:r w:rsidRPr="00E150A7">
              <w:rPr>
                <w:rFonts w:ascii="Times New Roman" w:eastAsia="Times New Roman" w:hAnsi="Times New Roman" w:cs="Times New Roman"/>
                <w:i/>
                <w:color w:val="000000"/>
                <w:sz w:val="20"/>
                <w:szCs w:val="20"/>
                <w:lang w:val="en-IN" w:eastAsia="en-IN"/>
              </w:rPr>
              <w:t>G</w:t>
            </w:r>
            <w:r w:rsidR="00E643D3" w:rsidRPr="00E150A7">
              <w:rPr>
                <w:rFonts w:ascii="Times New Roman" w:eastAsia="Times New Roman" w:hAnsi="Times New Roman" w:cs="Times New Roman"/>
                <w:i/>
                <w:color w:val="000000"/>
                <w:sz w:val="20"/>
                <w:szCs w:val="20"/>
                <w:lang w:val="en-IN" w:eastAsia="en-IN"/>
              </w:rPr>
              <w:t>ca</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7</w:t>
            </w: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14.43</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17.82</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0.56**</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1.09</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1.03**</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79.18*</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2.72</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0.32</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850" w:type="dxa"/>
            <w:vAlign w:val="center"/>
          </w:tcPr>
          <w:p w:rsidR="00CA5000"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0.006</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0.39</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r>
      <w:tr w:rsidR="00E643D3" w:rsidRPr="00E150A7" w:rsidTr="00E643D3">
        <w:tc>
          <w:tcPr>
            <w:tcW w:w="993" w:type="dxa"/>
            <w:vAlign w:val="center"/>
          </w:tcPr>
          <w:p w:rsidR="00E643D3" w:rsidRPr="00E150A7" w:rsidRDefault="00D77B7F" w:rsidP="00E643D3">
            <w:pPr>
              <w:jc w:val="center"/>
              <w:rPr>
                <w:rFonts w:ascii="Times New Roman" w:eastAsia="Times New Roman" w:hAnsi="Times New Roman" w:cs="Times New Roman"/>
                <w:i/>
                <w:color w:val="000000"/>
                <w:sz w:val="20"/>
                <w:szCs w:val="20"/>
                <w:lang w:val="en-IN" w:eastAsia="en-IN"/>
              </w:rPr>
            </w:pPr>
            <w:r w:rsidRPr="00E150A7">
              <w:rPr>
                <w:rFonts w:ascii="Times New Roman" w:eastAsia="Times New Roman" w:hAnsi="Times New Roman" w:cs="Times New Roman"/>
                <w:i/>
                <w:color w:val="000000"/>
                <w:sz w:val="20"/>
                <w:szCs w:val="20"/>
                <w:lang w:val="en-IN" w:eastAsia="en-IN"/>
              </w:rPr>
              <w:t>S</w:t>
            </w:r>
            <w:r w:rsidR="00E643D3" w:rsidRPr="00E150A7">
              <w:rPr>
                <w:rFonts w:ascii="Times New Roman" w:eastAsia="Times New Roman" w:hAnsi="Times New Roman" w:cs="Times New Roman"/>
                <w:i/>
                <w:color w:val="000000"/>
                <w:sz w:val="20"/>
                <w:szCs w:val="20"/>
                <w:lang w:val="en-IN" w:eastAsia="en-IN"/>
              </w:rPr>
              <w:t>ca</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28</w:t>
            </w: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34.26**</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32.73*</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1.23**</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1.46</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0.43**</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168.85**</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4.55</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0.19</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0.005**</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0.63</w:t>
            </w:r>
          </w:p>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w:t>
            </w:r>
          </w:p>
        </w:tc>
      </w:tr>
      <w:tr w:rsidR="00E643D3" w:rsidRPr="00E150A7" w:rsidTr="00E643D3">
        <w:tc>
          <w:tcPr>
            <w:tcW w:w="993"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Error</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70</w:t>
            </w: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15.15</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18.74</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0.11</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0.22</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0.19</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27.23</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1.32</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0.01</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0.0002</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w:t>
            </w:r>
          </w:p>
        </w:tc>
      </w:tr>
      <w:tr w:rsidR="00E643D3" w:rsidRPr="00E150A7" w:rsidTr="00E643D3">
        <w:tc>
          <w:tcPr>
            <w:tcW w:w="993"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 xml:space="preserve">σ2 </w:t>
            </w:r>
            <w:r w:rsidRPr="00E150A7">
              <w:rPr>
                <w:rFonts w:ascii="Times New Roman" w:eastAsia="Times New Roman" w:hAnsi="Times New Roman" w:cs="Times New Roman"/>
                <w:i/>
                <w:color w:val="000000"/>
                <w:sz w:val="20"/>
                <w:szCs w:val="20"/>
                <w:lang w:val="en-IN" w:eastAsia="en-IN"/>
              </w:rPr>
              <w:t>gca</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-0.07</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-0.12</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0.05</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0.08</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0.10</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5.19</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0.14</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0.02</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0.0006</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0.03</w:t>
            </w:r>
          </w:p>
        </w:tc>
      </w:tr>
      <w:tr w:rsidR="00E643D3" w:rsidRPr="00E150A7" w:rsidTr="00E643D3">
        <w:tc>
          <w:tcPr>
            <w:tcW w:w="993"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 xml:space="preserve">σ2 </w:t>
            </w:r>
            <w:r w:rsidRPr="00E150A7">
              <w:rPr>
                <w:rFonts w:ascii="Times New Roman" w:eastAsia="Times New Roman" w:hAnsi="Times New Roman" w:cs="Times New Roman"/>
                <w:i/>
                <w:color w:val="000000"/>
                <w:sz w:val="20"/>
                <w:szCs w:val="20"/>
                <w:lang w:val="en-IN" w:eastAsia="en-IN"/>
              </w:rPr>
              <w:t>sca</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19.11</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13.99</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1.12</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1.25</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0.31</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141.61</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3.23</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0.11</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0.005</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0.62</w:t>
            </w:r>
          </w:p>
        </w:tc>
      </w:tr>
      <w:tr w:rsidR="00E643D3" w:rsidRPr="00E150A7" w:rsidTr="00E643D3">
        <w:tc>
          <w:tcPr>
            <w:tcW w:w="993"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 xml:space="preserve">σ2 </w:t>
            </w:r>
            <w:r w:rsidRPr="00E150A7">
              <w:rPr>
                <w:rFonts w:ascii="Times New Roman" w:eastAsia="Times New Roman" w:hAnsi="Times New Roman" w:cs="Times New Roman"/>
                <w:i/>
                <w:color w:val="000000"/>
                <w:sz w:val="20"/>
                <w:szCs w:val="20"/>
                <w:lang w:val="en-IN" w:eastAsia="en-IN"/>
              </w:rPr>
              <w:t>gca</w:t>
            </w:r>
            <w:r w:rsidRPr="00E150A7">
              <w:rPr>
                <w:rFonts w:ascii="Times New Roman" w:eastAsia="Times New Roman" w:hAnsi="Times New Roman" w:cs="Times New Roman"/>
                <w:color w:val="000000"/>
                <w:sz w:val="20"/>
                <w:szCs w:val="20"/>
                <w:lang w:val="en-IN" w:eastAsia="en-IN"/>
              </w:rPr>
              <w:t xml:space="preserve"> / σ2 </w:t>
            </w:r>
            <w:r w:rsidRPr="00E150A7">
              <w:rPr>
                <w:rFonts w:ascii="Times New Roman" w:eastAsia="Times New Roman" w:hAnsi="Times New Roman" w:cs="Times New Roman"/>
                <w:i/>
                <w:color w:val="000000"/>
                <w:sz w:val="20"/>
                <w:szCs w:val="20"/>
                <w:lang w:val="en-IN" w:eastAsia="en-IN"/>
              </w:rPr>
              <w:t>sca</w:t>
            </w:r>
          </w:p>
        </w:tc>
        <w:tc>
          <w:tcPr>
            <w:tcW w:w="425"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p>
        </w:tc>
        <w:tc>
          <w:tcPr>
            <w:tcW w:w="688"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-0.003</w:t>
            </w:r>
          </w:p>
        </w:tc>
        <w:tc>
          <w:tcPr>
            <w:tcW w:w="736"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-0.01</w:t>
            </w:r>
          </w:p>
        </w:tc>
        <w:tc>
          <w:tcPr>
            <w:tcW w:w="844"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0.04</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0.06</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0.32</w:t>
            </w:r>
          </w:p>
        </w:tc>
        <w:tc>
          <w:tcPr>
            <w:tcW w:w="851"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0.04</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0.04</w:t>
            </w:r>
          </w:p>
        </w:tc>
        <w:tc>
          <w:tcPr>
            <w:tcW w:w="709"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0.18</w:t>
            </w:r>
          </w:p>
        </w:tc>
        <w:tc>
          <w:tcPr>
            <w:tcW w:w="85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0.12</w:t>
            </w:r>
          </w:p>
        </w:tc>
        <w:tc>
          <w:tcPr>
            <w:tcW w:w="630" w:type="dxa"/>
            <w:vAlign w:val="center"/>
          </w:tcPr>
          <w:p w:rsidR="00E643D3" w:rsidRPr="00E150A7" w:rsidRDefault="00E643D3" w:rsidP="00E643D3">
            <w:pPr>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0.05</w:t>
            </w:r>
          </w:p>
        </w:tc>
      </w:tr>
    </w:tbl>
    <w:p w:rsidR="00827AB0" w:rsidRDefault="00827AB0" w:rsidP="00827AB0">
      <w:pPr>
        <w:spacing w:after="0" w:line="360" w:lineRule="auto"/>
        <w:ind w:left="1276" w:hanging="1276"/>
        <w:jc w:val="both"/>
        <w:rPr>
          <w:rFonts w:ascii="Times New Roman" w:eastAsia="Times New Roman" w:hAnsi="Times New Roman" w:cs="Times New Roman"/>
          <w:sz w:val="24"/>
          <w:szCs w:val="24"/>
          <w:lang w:bidi="en-US"/>
        </w:rPr>
      </w:pPr>
    </w:p>
    <w:p w:rsidR="00E150A7" w:rsidRPr="00E150A7" w:rsidRDefault="00E150A7" w:rsidP="00E150A7">
      <w:pPr>
        <w:spacing w:after="0" w:line="480" w:lineRule="auto"/>
        <w:jc w:val="both"/>
        <w:rPr>
          <w:rFonts w:ascii="Times New Roman" w:eastAsia="Times New Roman" w:hAnsi="Times New Roman" w:cs="Times New Roman"/>
          <w:sz w:val="24"/>
          <w:szCs w:val="24"/>
          <w:lang w:bidi="en-US"/>
        </w:rPr>
      </w:pPr>
      <w:r w:rsidRPr="00E150A7">
        <w:rPr>
          <w:rFonts w:ascii="Times New Roman" w:hAnsi="Times New Roman" w:cs="Times New Roman"/>
          <w:sz w:val="24"/>
          <w:szCs w:val="24"/>
        </w:rPr>
        <w:t xml:space="preserve">However, the </w:t>
      </w:r>
      <w:r w:rsidRPr="00E150A7">
        <w:rPr>
          <w:rFonts w:ascii="Times New Roman" w:hAnsi="Times New Roman" w:cs="Times New Roman"/>
          <w:i/>
          <w:sz w:val="24"/>
          <w:szCs w:val="24"/>
        </w:rPr>
        <w:t>gca</w:t>
      </w:r>
      <w:r w:rsidRPr="00E150A7">
        <w:rPr>
          <w:rFonts w:ascii="Times New Roman" w:hAnsi="Times New Roman" w:cs="Times New Roman"/>
          <w:sz w:val="24"/>
          <w:szCs w:val="24"/>
        </w:rPr>
        <w:t>/</w:t>
      </w:r>
      <w:r w:rsidRPr="00E150A7">
        <w:rPr>
          <w:rFonts w:ascii="Times New Roman" w:hAnsi="Times New Roman" w:cs="Times New Roman"/>
          <w:i/>
          <w:sz w:val="24"/>
          <w:szCs w:val="24"/>
        </w:rPr>
        <w:t>sca</w:t>
      </w:r>
      <w:r w:rsidRPr="00E150A7">
        <w:rPr>
          <w:rFonts w:ascii="Times New Roman" w:hAnsi="Times New Roman" w:cs="Times New Roman"/>
          <w:sz w:val="24"/>
          <w:szCs w:val="24"/>
        </w:rPr>
        <w:t xml:space="preserve"> variance ratio was less than unity for </w:t>
      </w:r>
      <w:r w:rsidR="00B03A93">
        <w:rPr>
          <w:rFonts w:ascii="Times New Roman" w:hAnsi="Times New Roman" w:cs="Times New Roman"/>
          <w:sz w:val="24"/>
          <w:szCs w:val="24"/>
        </w:rPr>
        <w:t xml:space="preserve">most </w:t>
      </w:r>
      <w:r w:rsidRPr="00E150A7">
        <w:rPr>
          <w:rFonts w:ascii="Times New Roman" w:hAnsi="Times New Roman" w:cs="Times New Roman"/>
          <w:sz w:val="24"/>
          <w:szCs w:val="24"/>
        </w:rPr>
        <w:t>o</w:t>
      </w:r>
      <w:r w:rsidR="00B03A93">
        <w:rPr>
          <w:rFonts w:ascii="Times New Roman" w:hAnsi="Times New Roman" w:cs="Times New Roman"/>
          <w:sz w:val="24"/>
          <w:szCs w:val="24"/>
        </w:rPr>
        <w:t xml:space="preserve">f the traits under study </w:t>
      </w:r>
      <w:r w:rsidRPr="00E150A7">
        <w:rPr>
          <w:rFonts w:ascii="Times New Roman" w:hAnsi="Times New Roman" w:cs="Times New Roman"/>
          <w:sz w:val="24"/>
          <w:szCs w:val="24"/>
        </w:rPr>
        <w:t xml:space="preserve">indicating the greater role of non-additive genetic variance in the inheritance of these traits. </w:t>
      </w:r>
      <w:r w:rsidRPr="00E150A7">
        <w:rPr>
          <w:rFonts w:ascii="Times New Roman" w:hAnsi="Times New Roman" w:cs="Times New Roman"/>
          <w:sz w:val="24"/>
          <w:szCs w:val="24"/>
        </w:rPr>
        <w:lastRenderedPageBreak/>
        <w:t xml:space="preserve">Thus, these traits might be governed by dominance, additive x dominance and/or dominance x dominance type of gene action. The result have been reported by Sao and Mehta (2010), Ramireddy </w:t>
      </w:r>
      <w:r w:rsidRPr="00E150A7">
        <w:rPr>
          <w:rFonts w:ascii="Times New Roman" w:hAnsi="Times New Roman" w:cs="Times New Roman"/>
          <w:i/>
          <w:sz w:val="24"/>
          <w:szCs w:val="24"/>
        </w:rPr>
        <w:t>et al.</w:t>
      </w:r>
      <w:r w:rsidRPr="00E150A7">
        <w:rPr>
          <w:rFonts w:ascii="Times New Roman" w:hAnsi="Times New Roman" w:cs="Times New Roman"/>
          <w:sz w:val="24"/>
          <w:szCs w:val="24"/>
        </w:rPr>
        <w:t xml:space="preserve"> (2011), Shinde </w:t>
      </w:r>
      <w:r w:rsidRPr="00E150A7">
        <w:rPr>
          <w:rFonts w:ascii="Times New Roman" w:hAnsi="Times New Roman" w:cs="Times New Roman"/>
          <w:i/>
          <w:sz w:val="24"/>
          <w:szCs w:val="24"/>
        </w:rPr>
        <w:t>et al.</w:t>
      </w:r>
      <w:r w:rsidRPr="00E150A7">
        <w:rPr>
          <w:rFonts w:ascii="Times New Roman" w:hAnsi="Times New Roman" w:cs="Times New Roman"/>
          <w:sz w:val="24"/>
          <w:szCs w:val="24"/>
        </w:rPr>
        <w:t xml:space="preserve"> (2011), Bhusan </w:t>
      </w:r>
      <w:r w:rsidRPr="00E150A7">
        <w:rPr>
          <w:rFonts w:ascii="Times New Roman" w:hAnsi="Times New Roman" w:cs="Times New Roman"/>
          <w:i/>
          <w:sz w:val="24"/>
          <w:szCs w:val="24"/>
        </w:rPr>
        <w:t>et al.</w:t>
      </w:r>
      <w:r w:rsidRPr="00E150A7">
        <w:rPr>
          <w:rFonts w:ascii="Times New Roman" w:hAnsi="Times New Roman" w:cs="Times New Roman"/>
          <w:sz w:val="24"/>
          <w:szCs w:val="24"/>
        </w:rPr>
        <w:t xml:space="preserve"> (2012), Singh </w:t>
      </w:r>
      <w:r w:rsidRPr="00E150A7">
        <w:rPr>
          <w:rFonts w:ascii="Times New Roman" w:hAnsi="Times New Roman" w:cs="Times New Roman"/>
          <w:i/>
          <w:sz w:val="24"/>
          <w:szCs w:val="24"/>
        </w:rPr>
        <w:t>et al.</w:t>
      </w:r>
      <w:r w:rsidRPr="00E150A7">
        <w:rPr>
          <w:rFonts w:ascii="Times New Roman" w:hAnsi="Times New Roman" w:cs="Times New Roman"/>
          <w:sz w:val="24"/>
          <w:szCs w:val="24"/>
        </w:rPr>
        <w:t xml:space="preserve"> (2013), Tiwari </w:t>
      </w:r>
      <w:r w:rsidRPr="00E150A7">
        <w:rPr>
          <w:rFonts w:ascii="Times New Roman" w:hAnsi="Times New Roman" w:cs="Times New Roman"/>
          <w:i/>
          <w:sz w:val="24"/>
          <w:szCs w:val="24"/>
        </w:rPr>
        <w:t>et al.</w:t>
      </w:r>
      <w:r w:rsidRPr="00E150A7">
        <w:rPr>
          <w:rFonts w:ascii="Times New Roman" w:hAnsi="Times New Roman" w:cs="Times New Roman"/>
          <w:sz w:val="24"/>
          <w:szCs w:val="24"/>
        </w:rPr>
        <w:t xml:space="preserve"> (2013), </w:t>
      </w:r>
      <w:r w:rsidR="00702DDA">
        <w:rPr>
          <w:rFonts w:ascii="Times New Roman" w:hAnsi="Times New Roman" w:cs="Times New Roman"/>
          <w:sz w:val="24"/>
          <w:szCs w:val="24"/>
        </w:rPr>
        <w:t xml:space="preserve">Reddy and Patel (2014) and </w:t>
      </w:r>
      <w:r w:rsidR="00702DDA" w:rsidRPr="00E150A7">
        <w:rPr>
          <w:rFonts w:ascii="Times New Roman" w:hAnsi="Times New Roman" w:cs="Times New Roman"/>
          <w:sz w:val="24"/>
          <w:szCs w:val="24"/>
        </w:rPr>
        <w:t xml:space="preserve">VenkataNaresh </w:t>
      </w:r>
      <w:r w:rsidR="00702DDA" w:rsidRPr="00E150A7">
        <w:rPr>
          <w:rFonts w:ascii="Times New Roman" w:hAnsi="Times New Roman" w:cs="Times New Roman"/>
          <w:i/>
          <w:sz w:val="24"/>
          <w:szCs w:val="24"/>
        </w:rPr>
        <w:t>et al.</w:t>
      </w:r>
      <w:r w:rsidR="00702DDA" w:rsidRPr="00E150A7">
        <w:rPr>
          <w:rFonts w:ascii="Times New Roman" w:hAnsi="Times New Roman" w:cs="Times New Roman"/>
          <w:sz w:val="24"/>
          <w:szCs w:val="24"/>
        </w:rPr>
        <w:t xml:space="preserve"> (2014)</w:t>
      </w:r>
      <w:r w:rsidR="00702DDA">
        <w:rPr>
          <w:rFonts w:ascii="Times New Roman" w:hAnsi="Times New Roman" w:cs="Times New Roman"/>
          <w:sz w:val="24"/>
          <w:szCs w:val="24"/>
        </w:rPr>
        <w:t>.</w:t>
      </w:r>
    </w:p>
    <w:p w:rsidR="00216A7D" w:rsidRPr="00E150A7" w:rsidRDefault="00FF407F" w:rsidP="0022643E">
      <w:pPr>
        <w:autoSpaceDE w:val="0"/>
        <w:autoSpaceDN w:val="0"/>
        <w:adjustRightInd w:val="0"/>
        <w:spacing w:line="480" w:lineRule="auto"/>
        <w:ind w:left="1260" w:hanging="1260"/>
        <w:jc w:val="both"/>
        <w:rPr>
          <w:rFonts w:ascii="Times New Roman" w:hAnsi="Times New Roman" w:cs="Times New Roman"/>
          <w:sz w:val="24"/>
          <w:szCs w:val="24"/>
        </w:rPr>
      </w:pPr>
      <w:r w:rsidRPr="00E150A7">
        <w:rPr>
          <w:rFonts w:ascii="Times New Roman" w:hAnsi="Times New Roman" w:cs="Times New Roman"/>
          <w:b/>
          <w:sz w:val="24"/>
          <w:szCs w:val="24"/>
        </w:rPr>
        <w:t>T</w:t>
      </w:r>
      <w:r w:rsidR="0068263E" w:rsidRPr="00E150A7">
        <w:rPr>
          <w:rFonts w:ascii="Times New Roman" w:hAnsi="Times New Roman" w:cs="Times New Roman"/>
          <w:b/>
          <w:sz w:val="24"/>
          <w:szCs w:val="24"/>
        </w:rPr>
        <w:t xml:space="preserve">able </w:t>
      </w:r>
      <w:r w:rsidRPr="00E150A7">
        <w:rPr>
          <w:rFonts w:ascii="Times New Roman" w:hAnsi="Times New Roman" w:cs="Times New Roman"/>
          <w:b/>
          <w:sz w:val="24"/>
          <w:szCs w:val="24"/>
        </w:rPr>
        <w:t>2: Estimation of general combining ability effects of parents for different characters in brinjal.</w:t>
      </w:r>
    </w:p>
    <w:tbl>
      <w:tblPr>
        <w:tblStyle w:val="TableGrid"/>
        <w:tblW w:w="9090" w:type="dxa"/>
        <w:tblInd w:w="108" w:type="dxa"/>
        <w:tblLayout w:type="fixed"/>
        <w:tblLook w:val="04A0"/>
      </w:tblPr>
      <w:tblGrid>
        <w:gridCol w:w="540"/>
        <w:gridCol w:w="1080"/>
        <w:gridCol w:w="720"/>
        <w:gridCol w:w="720"/>
        <w:gridCol w:w="720"/>
        <w:gridCol w:w="720"/>
        <w:gridCol w:w="810"/>
        <w:gridCol w:w="720"/>
        <w:gridCol w:w="720"/>
        <w:gridCol w:w="720"/>
        <w:gridCol w:w="810"/>
        <w:gridCol w:w="810"/>
      </w:tblGrid>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Sr. No</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Parents</w:t>
            </w:r>
          </w:p>
        </w:tc>
        <w:tc>
          <w:tcPr>
            <w:tcW w:w="72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D</w:t>
            </w:r>
            <w:r w:rsidR="00FF407F" w:rsidRPr="00E150A7">
              <w:rPr>
                <w:rFonts w:ascii="Times New Roman" w:eastAsia="Times New Roman" w:hAnsi="Times New Roman" w:cs="Times New Roman"/>
                <w:color w:val="000000"/>
                <w:sz w:val="20"/>
                <w:szCs w:val="20"/>
                <w:lang w:val="en-IN" w:eastAsia="en-IN"/>
              </w:rPr>
              <w:t>FF</w:t>
            </w:r>
          </w:p>
        </w:tc>
        <w:tc>
          <w:tcPr>
            <w:tcW w:w="720" w:type="dxa"/>
          </w:tcPr>
          <w:p w:rsidR="00216A7D" w:rsidRPr="00E150A7" w:rsidRDefault="00FF407F"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PH (</w:t>
            </w:r>
            <w:r w:rsidR="00216A7D" w:rsidRPr="00E150A7">
              <w:rPr>
                <w:rFonts w:ascii="Times New Roman" w:eastAsia="Times New Roman" w:hAnsi="Times New Roman" w:cs="Times New Roman"/>
                <w:color w:val="000000"/>
                <w:sz w:val="20"/>
                <w:szCs w:val="20"/>
                <w:lang w:val="en-IN" w:eastAsia="en-IN"/>
              </w:rPr>
              <w:t>cm)</w:t>
            </w:r>
          </w:p>
        </w:tc>
        <w:tc>
          <w:tcPr>
            <w:tcW w:w="72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N</w:t>
            </w:r>
            <w:r w:rsidR="00FF407F" w:rsidRPr="00E150A7">
              <w:rPr>
                <w:rFonts w:ascii="Times New Roman" w:eastAsia="Times New Roman" w:hAnsi="Times New Roman" w:cs="Times New Roman"/>
                <w:color w:val="000000"/>
                <w:sz w:val="20"/>
                <w:szCs w:val="20"/>
                <w:lang w:val="en-IN" w:eastAsia="en-IN"/>
              </w:rPr>
              <w:t>BPP</w:t>
            </w:r>
          </w:p>
        </w:tc>
        <w:tc>
          <w:tcPr>
            <w:tcW w:w="72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w:t>
            </w:r>
            <w:r w:rsidR="00FF407F" w:rsidRPr="00E150A7">
              <w:rPr>
                <w:rFonts w:ascii="Times New Roman" w:eastAsia="Times New Roman" w:hAnsi="Times New Roman" w:cs="Times New Roman"/>
                <w:color w:val="000000"/>
                <w:sz w:val="20"/>
                <w:szCs w:val="20"/>
                <w:lang w:val="en-IN" w:eastAsia="en-IN"/>
              </w:rPr>
              <w:t>L</w:t>
            </w:r>
            <w:r w:rsidRPr="00E150A7">
              <w:rPr>
                <w:rFonts w:ascii="Times New Roman" w:eastAsia="Times New Roman" w:hAnsi="Times New Roman" w:cs="Times New Roman"/>
                <w:color w:val="000000"/>
                <w:sz w:val="20"/>
                <w:szCs w:val="20"/>
                <w:lang w:val="en-IN" w:eastAsia="en-IN"/>
              </w:rPr>
              <w:t xml:space="preserve"> (cm)</w:t>
            </w:r>
          </w:p>
        </w:tc>
        <w:tc>
          <w:tcPr>
            <w:tcW w:w="81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w:t>
            </w:r>
            <w:r w:rsidR="00FF407F" w:rsidRPr="00E150A7">
              <w:rPr>
                <w:rFonts w:ascii="Times New Roman" w:eastAsia="Times New Roman" w:hAnsi="Times New Roman" w:cs="Times New Roman"/>
                <w:color w:val="000000"/>
                <w:sz w:val="20"/>
                <w:szCs w:val="20"/>
                <w:lang w:val="en-IN" w:eastAsia="en-IN"/>
              </w:rPr>
              <w:t xml:space="preserve">D </w:t>
            </w:r>
            <w:r w:rsidRPr="00E150A7">
              <w:rPr>
                <w:rFonts w:ascii="Times New Roman" w:eastAsia="Times New Roman" w:hAnsi="Times New Roman" w:cs="Times New Roman"/>
                <w:color w:val="000000"/>
                <w:sz w:val="20"/>
                <w:szCs w:val="20"/>
                <w:lang w:val="en-IN" w:eastAsia="en-IN"/>
              </w:rPr>
              <w:t>(cm)</w:t>
            </w:r>
          </w:p>
        </w:tc>
        <w:tc>
          <w:tcPr>
            <w:tcW w:w="72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A</w:t>
            </w:r>
            <w:r w:rsidR="00FF407F" w:rsidRPr="00E150A7">
              <w:rPr>
                <w:rFonts w:ascii="Times New Roman" w:eastAsia="Times New Roman" w:hAnsi="Times New Roman" w:cs="Times New Roman"/>
                <w:color w:val="000000"/>
                <w:sz w:val="20"/>
                <w:szCs w:val="20"/>
                <w:lang w:val="en-IN" w:eastAsia="en-IN"/>
              </w:rPr>
              <w:t xml:space="preserve">FW </w:t>
            </w:r>
            <w:r w:rsidRPr="00E150A7">
              <w:rPr>
                <w:rFonts w:ascii="Times New Roman" w:eastAsia="Times New Roman" w:hAnsi="Times New Roman" w:cs="Times New Roman"/>
                <w:color w:val="000000"/>
                <w:sz w:val="20"/>
                <w:szCs w:val="20"/>
                <w:lang w:val="en-IN" w:eastAsia="en-IN"/>
              </w:rPr>
              <w:t xml:space="preserve"> (g)</w:t>
            </w:r>
          </w:p>
        </w:tc>
        <w:tc>
          <w:tcPr>
            <w:tcW w:w="72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N</w:t>
            </w:r>
            <w:r w:rsidR="00FF407F" w:rsidRPr="00E150A7">
              <w:rPr>
                <w:rFonts w:ascii="Times New Roman" w:eastAsia="Times New Roman" w:hAnsi="Times New Roman" w:cs="Times New Roman"/>
                <w:color w:val="000000"/>
                <w:sz w:val="20"/>
                <w:szCs w:val="20"/>
                <w:lang w:val="en-IN" w:eastAsia="en-IN"/>
              </w:rPr>
              <w:t>FPP</w:t>
            </w:r>
          </w:p>
        </w:tc>
        <w:tc>
          <w:tcPr>
            <w:tcW w:w="720" w:type="dxa"/>
          </w:tcPr>
          <w:p w:rsidR="00216A7D" w:rsidRPr="00E150A7" w:rsidRDefault="00FF407F"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FYP</w:t>
            </w:r>
            <w:r w:rsidR="00216A7D" w:rsidRPr="00E150A7">
              <w:rPr>
                <w:rFonts w:ascii="Times New Roman" w:eastAsia="Times New Roman" w:hAnsi="Times New Roman" w:cs="Times New Roman"/>
                <w:color w:val="000000"/>
                <w:sz w:val="20"/>
                <w:szCs w:val="20"/>
                <w:lang w:val="en-IN" w:eastAsia="en-IN"/>
              </w:rPr>
              <w:t xml:space="preserve"> (kg)</w:t>
            </w:r>
          </w:p>
        </w:tc>
        <w:tc>
          <w:tcPr>
            <w:tcW w:w="81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w:t>
            </w:r>
            <w:r w:rsidR="00FF407F" w:rsidRPr="00E150A7">
              <w:rPr>
                <w:rFonts w:ascii="Times New Roman" w:eastAsia="Times New Roman" w:hAnsi="Times New Roman" w:cs="Times New Roman"/>
                <w:color w:val="000000"/>
                <w:sz w:val="20"/>
                <w:szCs w:val="20"/>
                <w:lang w:val="en-IN" w:eastAsia="en-IN"/>
              </w:rPr>
              <w:t>PC</w:t>
            </w:r>
          </w:p>
        </w:tc>
        <w:tc>
          <w:tcPr>
            <w:tcW w:w="810" w:type="dxa"/>
          </w:tcPr>
          <w:p w:rsidR="00216A7D" w:rsidRPr="00E150A7" w:rsidRDefault="00216A7D" w:rsidP="00F4529D">
            <w:pPr>
              <w:spacing w:line="276" w:lineRule="auto"/>
              <w:jc w:val="center"/>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TSS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1</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AB-09-1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-0.79</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-0.46</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-0.15</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-0.07</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1.26</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0.28</w:t>
            </w:r>
          </w:p>
        </w:tc>
        <w:tc>
          <w:tcPr>
            <w:tcW w:w="720" w:type="dxa"/>
          </w:tcPr>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0.07</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0.044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0.02</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2</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AB-08-5</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0.87</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0.10</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-0.23</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-0.55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-2.39</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-0.33</w:t>
            </w:r>
          </w:p>
        </w:tc>
        <w:tc>
          <w:tcPr>
            <w:tcW w:w="720" w:type="dxa"/>
          </w:tcPr>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-0.07</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0.020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-0.121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3</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 xml:space="preserve">NSRP-1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2.21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0.64</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-0.35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-0.19</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-0.09</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-4.15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-0.70 *</w:t>
            </w:r>
          </w:p>
        </w:tc>
        <w:tc>
          <w:tcPr>
            <w:tcW w:w="720" w:type="dxa"/>
          </w:tcPr>
          <w:p w:rsidR="00FF407F"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-0.16</w:t>
            </w:r>
          </w:p>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0.018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-0.302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4</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JBGR-1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-0.42</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0.15</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0.19</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0.29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3.42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0.63</w:t>
            </w:r>
          </w:p>
        </w:tc>
        <w:tc>
          <w:tcPr>
            <w:tcW w:w="720" w:type="dxa"/>
          </w:tcPr>
          <w:p w:rsidR="00FF407F"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0.11</w:t>
            </w:r>
          </w:p>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-0.006</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0.231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5</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NSR-1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-1.37</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-1.62</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0.21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0.25</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0.29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2.49</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0.47</w:t>
            </w:r>
          </w:p>
        </w:tc>
        <w:tc>
          <w:tcPr>
            <w:tcW w:w="720" w:type="dxa"/>
          </w:tcPr>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0.09*</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-0.012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0.191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6</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GJB-3</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-0.18</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0.34</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-0.02</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-0.35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-0.35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-0.21</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-0.08</w:t>
            </w:r>
          </w:p>
        </w:tc>
        <w:tc>
          <w:tcPr>
            <w:tcW w:w="720" w:type="dxa"/>
          </w:tcPr>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0.01</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-0.032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0.035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7</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JBL-08-8</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0.75</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2.79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-0.40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-0.11</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0.21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-2.73</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-0.66</w:t>
            </w:r>
          </w:p>
        </w:tc>
        <w:tc>
          <w:tcPr>
            <w:tcW w:w="720" w:type="dxa"/>
          </w:tcPr>
          <w:p w:rsidR="00FF407F"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-0.08</w:t>
            </w:r>
          </w:p>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-0.022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-0.119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hAnsi="Times New Roman" w:cs="Times New Roman"/>
                <w:sz w:val="20"/>
                <w:szCs w:val="20"/>
              </w:rPr>
              <w:t>8</w:t>
            </w: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sz w:val="20"/>
                <w:szCs w:val="20"/>
                <w:lang w:bidi="en-US"/>
              </w:rPr>
              <w:t>AB-12-10</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-1.08</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1.06</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0.19</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0.59 **</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0.27 **</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2.33</w:t>
            </w:r>
          </w:p>
        </w:tc>
        <w:tc>
          <w:tcPr>
            <w:tcW w:w="72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0.39</w:t>
            </w:r>
          </w:p>
        </w:tc>
        <w:tc>
          <w:tcPr>
            <w:tcW w:w="720" w:type="dxa"/>
          </w:tcPr>
          <w:p w:rsidR="00216A7D" w:rsidRPr="00E150A7" w:rsidRDefault="00216A7D" w:rsidP="00F4529D">
            <w:pPr>
              <w:spacing w:line="276" w:lineRule="auto"/>
              <w:jc w:val="right"/>
              <w:rPr>
                <w:rFonts w:ascii="Times New Roman" w:eastAsia="Times New Roman" w:hAnsi="Times New Roman" w:cs="Times New Roman"/>
                <w:bCs/>
                <w:sz w:val="20"/>
                <w:szCs w:val="20"/>
              </w:rPr>
            </w:pPr>
            <w:r w:rsidRPr="00E150A7">
              <w:rPr>
                <w:rFonts w:ascii="Times New Roman" w:eastAsia="Times New Roman" w:hAnsi="Times New Roman" w:cs="Times New Roman"/>
                <w:bCs/>
                <w:sz w:val="20"/>
                <w:szCs w:val="20"/>
              </w:rPr>
              <w:t>0.08</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-0.009</w:t>
            </w:r>
          </w:p>
        </w:tc>
        <w:tc>
          <w:tcPr>
            <w:tcW w:w="810" w:type="dxa"/>
          </w:tcPr>
          <w:p w:rsidR="00216A7D" w:rsidRPr="00E150A7" w:rsidRDefault="00216A7D" w:rsidP="00F4529D">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0.066 **</w:t>
            </w:r>
          </w:p>
        </w:tc>
      </w:tr>
      <w:tr w:rsidR="00FF407F" w:rsidRPr="00E150A7" w:rsidTr="00FF407F">
        <w:tc>
          <w:tcPr>
            <w:tcW w:w="540" w:type="dxa"/>
          </w:tcPr>
          <w:p w:rsidR="00216A7D" w:rsidRPr="00E150A7" w:rsidRDefault="00216A7D" w:rsidP="00F4529D">
            <w:pPr>
              <w:spacing w:line="276" w:lineRule="auto"/>
              <w:rPr>
                <w:rFonts w:ascii="Times New Roman" w:hAnsi="Times New Roman" w:cs="Times New Roman"/>
                <w:sz w:val="20"/>
                <w:szCs w:val="20"/>
              </w:rPr>
            </w:pPr>
          </w:p>
        </w:tc>
        <w:tc>
          <w:tcPr>
            <w:tcW w:w="1080" w:type="dxa"/>
          </w:tcPr>
          <w:p w:rsidR="00216A7D" w:rsidRPr="00E150A7" w:rsidRDefault="00216A7D" w:rsidP="00F4529D">
            <w:pPr>
              <w:spacing w:line="276" w:lineRule="auto"/>
              <w:rPr>
                <w:rFonts w:ascii="Times New Roman" w:hAnsi="Times New Roman" w:cs="Times New Roman"/>
                <w:sz w:val="20"/>
                <w:szCs w:val="20"/>
              </w:rPr>
            </w:pPr>
            <w:r w:rsidRPr="00E150A7">
              <w:rPr>
                <w:rFonts w:ascii="Times New Roman" w:eastAsia="Times New Roman" w:hAnsi="Times New Roman" w:cs="Times New Roman"/>
                <w:b/>
                <w:color w:val="000000"/>
                <w:sz w:val="20"/>
                <w:szCs w:val="20"/>
                <w:lang w:val="en-IN" w:eastAsia="en-IN"/>
              </w:rPr>
              <w:t>S.Em (±) (gi)</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1.51</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1.29</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0.10</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0.14</w:t>
            </w:r>
          </w:p>
        </w:tc>
        <w:tc>
          <w:tcPr>
            <w:tcW w:w="81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0.10</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1.54</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0.34</w:t>
            </w:r>
          </w:p>
        </w:tc>
        <w:tc>
          <w:tcPr>
            <w:tcW w:w="72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0.32</w:t>
            </w:r>
          </w:p>
        </w:tc>
        <w:tc>
          <w:tcPr>
            <w:tcW w:w="81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0.00</w:t>
            </w:r>
          </w:p>
        </w:tc>
        <w:tc>
          <w:tcPr>
            <w:tcW w:w="810" w:type="dxa"/>
          </w:tcPr>
          <w:p w:rsidR="00216A7D" w:rsidRPr="00E150A7" w:rsidRDefault="00216A7D" w:rsidP="00F4529D">
            <w:pPr>
              <w:spacing w:line="276" w:lineRule="auto"/>
              <w:jc w:val="right"/>
              <w:rPr>
                <w:rFonts w:ascii="Times New Roman" w:hAnsi="Times New Roman" w:cs="Times New Roman"/>
                <w:sz w:val="20"/>
                <w:szCs w:val="20"/>
              </w:rPr>
            </w:pPr>
            <w:r w:rsidRPr="00E150A7">
              <w:rPr>
                <w:rFonts w:ascii="Times New Roman" w:hAnsi="Times New Roman" w:cs="Times New Roman"/>
                <w:sz w:val="20"/>
                <w:szCs w:val="20"/>
              </w:rPr>
              <w:t>0.01</w:t>
            </w:r>
          </w:p>
        </w:tc>
      </w:tr>
    </w:tbl>
    <w:p w:rsidR="00035157" w:rsidRPr="00207142" w:rsidRDefault="00035157" w:rsidP="0002047F">
      <w:pPr>
        <w:autoSpaceDE w:val="0"/>
        <w:autoSpaceDN w:val="0"/>
        <w:adjustRightInd w:val="0"/>
        <w:spacing w:after="0" w:line="360" w:lineRule="auto"/>
        <w:jc w:val="both"/>
        <w:rPr>
          <w:rFonts w:ascii="Times New Roman" w:hAnsi="Times New Roman" w:cs="Times New Roman"/>
          <w:sz w:val="24"/>
          <w:szCs w:val="24"/>
        </w:rPr>
      </w:pPr>
      <w:r w:rsidRPr="00E150A7">
        <w:rPr>
          <w:rFonts w:ascii="Times New Roman" w:hAnsi="Times New Roman" w:cs="Times New Roman"/>
          <w:sz w:val="24"/>
          <w:szCs w:val="24"/>
        </w:rPr>
        <w:t>**Significant at 1% level, *Significant at 5% level</w:t>
      </w:r>
    </w:p>
    <w:p w:rsidR="00231605" w:rsidRPr="00207142" w:rsidRDefault="00231605" w:rsidP="00AE7915">
      <w:pPr>
        <w:autoSpaceDE w:val="0"/>
        <w:autoSpaceDN w:val="0"/>
        <w:adjustRightInd w:val="0"/>
        <w:spacing w:after="0" w:line="480" w:lineRule="auto"/>
        <w:jc w:val="both"/>
        <w:rPr>
          <w:rFonts w:ascii="Times New Roman" w:hAnsi="Times New Roman" w:cs="Times New Roman"/>
          <w:sz w:val="24"/>
          <w:szCs w:val="24"/>
        </w:rPr>
      </w:pPr>
      <w:r w:rsidRPr="00207142">
        <w:rPr>
          <w:rFonts w:ascii="Times New Roman" w:hAnsi="Times New Roman" w:cs="Times New Roman"/>
          <w:sz w:val="24"/>
          <w:szCs w:val="24"/>
        </w:rPr>
        <w:t>(DFF = Days to fifty per cent flowering, PH = Plant height, NBPP = Number of branches per plant at harvest, FL = Fruit length, FD = Fruit diameter, AFW = Average fruit weight, NFPP= Number of fruits per plant, FYP = Fruit yield per plant, TPC = Total phenol content, TSS = Total soluble solids).</w:t>
      </w:r>
    </w:p>
    <w:p w:rsidR="00C10856" w:rsidRPr="00C10856" w:rsidRDefault="004E6F9E" w:rsidP="00C10856">
      <w:pPr>
        <w:autoSpaceDE w:val="0"/>
        <w:autoSpaceDN w:val="0"/>
        <w:adjustRightInd w:val="0"/>
        <w:spacing w:after="0" w:line="480" w:lineRule="auto"/>
        <w:jc w:val="both"/>
        <w:rPr>
          <w:rFonts w:ascii="Times New Roman" w:hAnsi="Times New Roman" w:cs="Times New Roman"/>
          <w:sz w:val="24"/>
          <w:szCs w:val="24"/>
        </w:rPr>
      </w:pPr>
      <w:r w:rsidRPr="00207142">
        <w:rPr>
          <w:rFonts w:ascii="Times New Roman" w:hAnsi="Times New Roman" w:cs="Times New Roman"/>
          <w:sz w:val="24"/>
          <w:szCs w:val="24"/>
        </w:rPr>
        <w:tab/>
      </w:r>
      <w:r w:rsidR="00AD7917" w:rsidRPr="00207142">
        <w:rPr>
          <w:rFonts w:ascii="Times New Roman" w:hAnsi="Times New Roman" w:cs="Times New Roman"/>
          <w:sz w:val="24"/>
          <w:szCs w:val="24"/>
        </w:rPr>
        <w:t xml:space="preserve">For exploitation of heterosis, the information on </w:t>
      </w:r>
      <w:r w:rsidR="00AD7917" w:rsidRPr="00207142">
        <w:rPr>
          <w:rFonts w:ascii="Times New Roman" w:hAnsi="Times New Roman" w:cs="Times New Roman"/>
          <w:i/>
          <w:iCs/>
          <w:sz w:val="24"/>
          <w:szCs w:val="24"/>
        </w:rPr>
        <w:t xml:space="preserve">gca </w:t>
      </w:r>
      <w:r w:rsidR="00AD7917" w:rsidRPr="00207142">
        <w:rPr>
          <w:rFonts w:ascii="Times New Roman" w:hAnsi="Times New Roman" w:cs="Times New Roman"/>
          <w:sz w:val="24"/>
          <w:szCs w:val="24"/>
        </w:rPr>
        <w:t xml:space="preserve">should be supplemented with </w:t>
      </w:r>
      <w:r w:rsidR="00AD7917" w:rsidRPr="00207142">
        <w:rPr>
          <w:rFonts w:ascii="Times New Roman" w:hAnsi="Times New Roman" w:cs="Times New Roman"/>
          <w:i/>
          <w:iCs/>
          <w:sz w:val="24"/>
          <w:szCs w:val="24"/>
        </w:rPr>
        <w:t xml:space="preserve">sca </w:t>
      </w:r>
      <w:r w:rsidR="00AD7917" w:rsidRPr="00207142">
        <w:rPr>
          <w:rFonts w:ascii="Times New Roman" w:hAnsi="Times New Roman" w:cs="Times New Roman"/>
          <w:sz w:val="24"/>
          <w:szCs w:val="24"/>
        </w:rPr>
        <w:t xml:space="preserve">and hybrid performance. The estimates of </w:t>
      </w:r>
      <w:r w:rsidR="00AD7917" w:rsidRPr="00207142">
        <w:rPr>
          <w:rFonts w:ascii="Times New Roman" w:hAnsi="Times New Roman" w:cs="Times New Roman"/>
          <w:i/>
          <w:iCs/>
          <w:sz w:val="24"/>
          <w:szCs w:val="24"/>
        </w:rPr>
        <w:t xml:space="preserve">sca </w:t>
      </w:r>
      <w:r w:rsidR="00AD7917" w:rsidRPr="00207142">
        <w:rPr>
          <w:rFonts w:ascii="Times New Roman" w:hAnsi="Times New Roman" w:cs="Times New Roman"/>
          <w:sz w:val="24"/>
          <w:szCs w:val="24"/>
        </w:rPr>
        <w:t>effects revealed that none of the crosses was constantly superior for all the traits. These results are strengthened by the findings of Aswani and Kandelwal (2005) and Sao and Mehta (2010).</w:t>
      </w:r>
    </w:p>
    <w:p w:rsidR="00C10856" w:rsidRDefault="00C10856" w:rsidP="00C10856">
      <w:pPr>
        <w:autoSpaceDE w:val="0"/>
        <w:autoSpaceDN w:val="0"/>
        <w:adjustRightInd w:val="0"/>
        <w:spacing w:after="0" w:line="480" w:lineRule="auto"/>
        <w:jc w:val="both"/>
        <w:rPr>
          <w:rFonts w:ascii="Times New Roman" w:hAnsi="Times New Roman" w:cs="Times New Roman"/>
          <w:sz w:val="24"/>
          <w:szCs w:val="24"/>
        </w:rPr>
      </w:pPr>
      <w:r w:rsidRPr="00C10856">
        <w:rPr>
          <w:rFonts w:ascii="Times New Roman" w:hAnsi="Times New Roman" w:cs="Times New Roman"/>
          <w:sz w:val="24"/>
          <w:szCs w:val="24"/>
        </w:rPr>
        <w:lastRenderedPageBreak/>
        <w:t xml:space="preserve">The character-wise estimates of general combining ability effects for each parent are </w:t>
      </w:r>
      <w:r>
        <w:rPr>
          <w:rFonts w:ascii="Times New Roman" w:hAnsi="Times New Roman" w:cs="Times New Roman"/>
          <w:sz w:val="24"/>
          <w:szCs w:val="24"/>
        </w:rPr>
        <w:t>presented in</w:t>
      </w:r>
      <w:r w:rsidR="00496AA8" w:rsidRPr="00C10856">
        <w:rPr>
          <w:rFonts w:ascii="Times New Roman" w:hAnsi="Times New Roman" w:cs="Times New Roman"/>
          <w:sz w:val="24"/>
          <w:szCs w:val="24"/>
        </w:rPr>
        <w:t xml:space="preserve"> </w:t>
      </w:r>
      <w:r w:rsidR="00496AA8" w:rsidRPr="00C10856">
        <w:rPr>
          <w:rFonts w:ascii="Times New Roman" w:hAnsi="Times New Roman" w:cs="Times New Roman"/>
          <w:b/>
          <w:sz w:val="24"/>
          <w:szCs w:val="24"/>
        </w:rPr>
        <w:t>Table 2.</w:t>
      </w:r>
      <w:r w:rsidR="00496AA8" w:rsidRPr="00C10856">
        <w:rPr>
          <w:rFonts w:ascii="Times New Roman" w:hAnsi="Times New Roman" w:cs="Times New Roman"/>
          <w:sz w:val="24"/>
          <w:szCs w:val="24"/>
        </w:rPr>
        <w:t xml:space="preserve"> </w:t>
      </w:r>
    </w:p>
    <w:p w:rsidR="003856B7" w:rsidRPr="00C10856" w:rsidRDefault="00C10856" w:rsidP="00C10856">
      <w:pPr>
        <w:autoSpaceDE w:val="0"/>
        <w:autoSpaceDN w:val="0"/>
        <w:adjustRightInd w:val="0"/>
        <w:spacing w:after="0" w:line="480" w:lineRule="auto"/>
        <w:ind w:firstLine="720"/>
        <w:jc w:val="both"/>
        <w:rPr>
          <w:rFonts w:ascii="Times New Roman" w:eastAsia="Times New Roman" w:hAnsi="Times New Roman" w:cs="Times New Roman"/>
          <w:sz w:val="24"/>
          <w:szCs w:val="24"/>
          <w:lang w:bidi="en-US"/>
        </w:rPr>
      </w:pPr>
      <w:r>
        <w:rPr>
          <w:rFonts w:ascii="Times New Roman" w:hAnsi="Times New Roman" w:cs="Times New Roman"/>
          <w:sz w:val="24"/>
          <w:szCs w:val="24"/>
        </w:rPr>
        <w:t>Among eight parents, none of parent was good general combiner for all the traits studied.</w:t>
      </w:r>
      <w:r w:rsidR="003856B7" w:rsidRPr="00C10856">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P</w:t>
      </w:r>
      <w:r w:rsidR="0007574F">
        <w:rPr>
          <w:rFonts w:ascii="Times New Roman" w:eastAsia="Times New Roman" w:hAnsi="Times New Roman" w:cs="Times New Roman"/>
          <w:sz w:val="24"/>
          <w:szCs w:val="24"/>
          <w:lang w:bidi="en-US"/>
        </w:rPr>
        <w:t>arents AB-08-5</w:t>
      </w:r>
      <w:r w:rsidR="003856B7" w:rsidRPr="00C10856">
        <w:rPr>
          <w:rFonts w:ascii="Times New Roman" w:eastAsia="Times New Roman" w:hAnsi="Times New Roman" w:cs="Times New Roman"/>
          <w:sz w:val="24"/>
          <w:szCs w:val="24"/>
          <w:lang w:bidi="en-US"/>
        </w:rPr>
        <w:t xml:space="preserve">, NSRP-1 and JBL-08-8 had positive </w:t>
      </w:r>
      <w:r w:rsidR="003856B7" w:rsidRPr="00C10856">
        <w:rPr>
          <w:rFonts w:ascii="Times New Roman" w:eastAsia="Times New Roman" w:hAnsi="Times New Roman" w:cs="Times New Roman"/>
          <w:i/>
          <w:sz w:val="24"/>
          <w:szCs w:val="24"/>
          <w:lang w:bidi="en-US"/>
        </w:rPr>
        <w:t>gca</w:t>
      </w:r>
      <w:r>
        <w:rPr>
          <w:rFonts w:ascii="Times New Roman" w:eastAsia="Times New Roman" w:hAnsi="Times New Roman" w:cs="Times New Roman"/>
          <w:sz w:val="24"/>
          <w:szCs w:val="24"/>
          <w:lang w:bidi="en-US"/>
        </w:rPr>
        <w:t xml:space="preserve"> effects in desirable direction for </w:t>
      </w:r>
      <w:r w:rsidRPr="00C10856">
        <w:rPr>
          <w:rFonts w:ascii="Times New Roman" w:eastAsia="Times New Roman" w:hAnsi="Times New Roman" w:cs="Times New Roman"/>
          <w:sz w:val="24"/>
          <w:szCs w:val="24"/>
          <w:lang w:bidi="en-US"/>
        </w:rPr>
        <w:t>days to fifty per cent flowering</w:t>
      </w:r>
      <w:r>
        <w:rPr>
          <w:rFonts w:ascii="Times New Roman" w:eastAsia="Times New Roman" w:hAnsi="Times New Roman" w:cs="Times New Roman"/>
          <w:sz w:val="24"/>
          <w:szCs w:val="24"/>
          <w:lang w:bidi="en-US"/>
        </w:rPr>
        <w:t>, total phenol content and total soluble solids which consider i</w:t>
      </w:r>
      <w:r w:rsidR="0007574F">
        <w:rPr>
          <w:rFonts w:ascii="Times New Roman" w:eastAsia="Times New Roman" w:hAnsi="Times New Roman" w:cs="Times New Roman"/>
          <w:sz w:val="24"/>
          <w:szCs w:val="24"/>
          <w:lang w:bidi="en-US"/>
        </w:rPr>
        <w:t>t as average general combiner for this traits.</w:t>
      </w:r>
    </w:p>
    <w:p w:rsidR="008A54E4" w:rsidRDefault="0007574F" w:rsidP="00AE7915">
      <w:pPr>
        <w:spacing w:after="0" w:line="48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Parent JBL-08-8 </w:t>
      </w:r>
      <w:r w:rsidR="00A95CCF" w:rsidRPr="00207142">
        <w:rPr>
          <w:rFonts w:ascii="Times New Roman" w:eastAsia="Times New Roman" w:hAnsi="Times New Roman" w:cs="Times New Roman"/>
          <w:sz w:val="24"/>
          <w:szCs w:val="24"/>
          <w:lang w:bidi="en-US"/>
        </w:rPr>
        <w:t xml:space="preserve">had significant positive </w:t>
      </w:r>
      <w:r w:rsidRPr="00C10856">
        <w:rPr>
          <w:rFonts w:ascii="Times New Roman" w:eastAsia="Times New Roman" w:hAnsi="Times New Roman" w:cs="Times New Roman"/>
          <w:i/>
          <w:sz w:val="24"/>
          <w:szCs w:val="24"/>
          <w:lang w:bidi="en-US"/>
        </w:rPr>
        <w:t>gca</w:t>
      </w:r>
      <w:r>
        <w:rPr>
          <w:rFonts w:ascii="Times New Roman" w:eastAsia="Times New Roman" w:hAnsi="Times New Roman" w:cs="Times New Roman"/>
          <w:sz w:val="24"/>
          <w:szCs w:val="24"/>
          <w:lang w:bidi="en-US"/>
        </w:rPr>
        <w:t xml:space="preserve"> effects in desirable direction</w:t>
      </w:r>
      <w:r w:rsidRPr="00207142">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for plant height at harvest and </w:t>
      </w:r>
      <w:r w:rsidR="00640930">
        <w:rPr>
          <w:rFonts w:ascii="Times New Roman" w:eastAsia="Times New Roman" w:hAnsi="Times New Roman" w:cs="Times New Roman"/>
          <w:sz w:val="24"/>
          <w:szCs w:val="24"/>
          <w:lang w:bidi="en-US"/>
        </w:rPr>
        <w:t>fruit diameter which consider as a good general combiner.</w:t>
      </w:r>
      <w:r w:rsidR="008A54E4">
        <w:rPr>
          <w:rFonts w:ascii="Times New Roman" w:eastAsia="Times New Roman" w:hAnsi="Times New Roman" w:cs="Times New Roman"/>
          <w:sz w:val="24"/>
          <w:szCs w:val="24"/>
          <w:lang w:bidi="en-US"/>
        </w:rPr>
        <w:t xml:space="preserve"> Where it positive </w:t>
      </w:r>
      <w:r w:rsidR="008A54E4" w:rsidRPr="00C10856">
        <w:rPr>
          <w:rFonts w:ascii="Times New Roman" w:eastAsia="Times New Roman" w:hAnsi="Times New Roman" w:cs="Times New Roman"/>
          <w:i/>
          <w:sz w:val="24"/>
          <w:szCs w:val="24"/>
          <w:lang w:bidi="en-US"/>
        </w:rPr>
        <w:t>gca</w:t>
      </w:r>
      <w:r w:rsidR="008A54E4">
        <w:rPr>
          <w:rFonts w:ascii="Times New Roman" w:eastAsia="Times New Roman" w:hAnsi="Times New Roman" w:cs="Times New Roman"/>
          <w:sz w:val="24"/>
          <w:szCs w:val="24"/>
          <w:lang w:bidi="en-US"/>
        </w:rPr>
        <w:t xml:space="preserve"> effects in desirable direction</w:t>
      </w:r>
      <w:r w:rsidR="008A54E4" w:rsidRPr="00207142">
        <w:rPr>
          <w:rFonts w:ascii="Times New Roman" w:eastAsia="Times New Roman" w:hAnsi="Times New Roman" w:cs="Times New Roman"/>
          <w:sz w:val="24"/>
          <w:szCs w:val="24"/>
          <w:lang w:bidi="en-US"/>
        </w:rPr>
        <w:t xml:space="preserve"> </w:t>
      </w:r>
      <w:r w:rsidR="008A54E4">
        <w:rPr>
          <w:rFonts w:ascii="Times New Roman" w:eastAsia="Times New Roman" w:hAnsi="Times New Roman" w:cs="Times New Roman"/>
          <w:sz w:val="24"/>
          <w:szCs w:val="24"/>
          <w:lang w:bidi="en-US"/>
        </w:rPr>
        <w:t xml:space="preserve">for days to fifty per cent flowering, fruit length, average fruit weight and number of fruits per plant which consider it as a average general combiner. </w:t>
      </w:r>
    </w:p>
    <w:p w:rsidR="008A54E4" w:rsidRDefault="008A54E4" w:rsidP="00AE7915">
      <w:pPr>
        <w:spacing w:after="0" w:line="48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Parents NSR-1 had significant positive  </w:t>
      </w:r>
      <w:r w:rsidRPr="00C10856">
        <w:rPr>
          <w:rFonts w:ascii="Times New Roman" w:eastAsia="Times New Roman" w:hAnsi="Times New Roman" w:cs="Times New Roman"/>
          <w:i/>
          <w:sz w:val="24"/>
          <w:szCs w:val="24"/>
          <w:lang w:bidi="en-US"/>
        </w:rPr>
        <w:t>gca</w:t>
      </w:r>
      <w:r>
        <w:rPr>
          <w:rFonts w:ascii="Times New Roman" w:eastAsia="Times New Roman" w:hAnsi="Times New Roman" w:cs="Times New Roman"/>
          <w:sz w:val="24"/>
          <w:szCs w:val="24"/>
          <w:lang w:bidi="en-US"/>
        </w:rPr>
        <w:t xml:space="preserve"> effects in desirable direction</w:t>
      </w:r>
      <w:r w:rsidRPr="00207142">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for number of branches per plant at harvest and fruit yield per plant which consider as a good general combiner. Parent JBGR-1 had also significant positive  </w:t>
      </w:r>
      <w:r w:rsidRPr="00C10856">
        <w:rPr>
          <w:rFonts w:ascii="Times New Roman" w:eastAsia="Times New Roman" w:hAnsi="Times New Roman" w:cs="Times New Roman"/>
          <w:i/>
          <w:sz w:val="24"/>
          <w:szCs w:val="24"/>
          <w:lang w:bidi="en-US"/>
        </w:rPr>
        <w:t>gca</w:t>
      </w:r>
      <w:r>
        <w:rPr>
          <w:rFonts w:ascii="Times New Roman" w:eastAsia="Times New Roman" w:hAnsi="Times New Roman" w:cs="Times New Roman"/>
          <w:sz w:val="24"/>
          <w:szCs w:val="24"/>
          <w:lang w:bidi="en-US"/>
        </w:rPr>
        <w:t xml:space="preserve"> effects in desirable direction</w:t>
      </w:r>
      <w:r w:rsidRPr="00207142">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for number of branches per plant at harvest </w:t>
      </w:r>
      <w:r w:rsidR="005E4525">
        <w:rPr>
          <w:rFonts w:ascii="Times New Roman" w:eastAsia="Times New Roman" w:hAnsi="Times New Roman" w:cs="Times New Roman"/>
          <w:sz w:val="24"/>
          <w:szCs w:val="24"/>
          <w:lang w:bidi="en-US"/>
        </w:rPr>
        <w:t>and average fruit weight which consider it as a good general combiner.</w:t>
      </w:r>
    </w:p>
    <w:p w:rsidR="005E4525" w:rsidRDefault="005E4525" w:rsidP="00AE7915">
      <w:pPr>
        <w:spacing w:after="0" w:line="48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Parent AB-09-1 have showed good general combiner for only total phenol content while,  parents GJB-3 showed good general combiner for only fruit length. No any one parents showed desirable direction for number of fruits per plant as a good general combiner.</w:t>
      </w:r>
    </w:p>
    <w:p w:rsidR="00702DDA" w:rsidRPr="00207142" w:rsidRDefault="00702DDA" w:rsidP="00702DDA">
      <w:pPr>
        <w:spacing w:after="0" w:line="480" w:lineRule="auto"/>
        <w:ind w:firstLine="720"/>
        <w:jc w:val="both"/>
        <w:rPr>
          <w:rFonts w:ascii="Times New Roman" w:hAnsi="Times New Roman" w:cs="Times New Roman"/>
          <w:sz w:val="24"/>
          <w:szCs w:val="24"/>
        </w:rPr>
      </w:pPr>
      <w:r w:rsidRPr="00207142">
        <w:rPr>
          <w:rFonts w:ascii="Times New Roman" w:hAnsi="Times New Roman" w:cs="Times New Roman"/>
          <w:sz w:val="24"/>
          <w:szCs w:val="24"/>
        </w:rPr>
        <w:t xml:space="preserve">In the present study, both </w:t>
      </w:r>
      <w:r w:rsidRPr="00207142">
        <w:rPr>
          <w:rFonts w:ascii="Times New Roman" w:hAnsi="Times New Roman" w:cs="Times New Roman"/>
          <w:i/>
          <w:sz w:val="24"/>
          <w:szCs w:val="24"/>
        </w:rPr>
        <w:t>gca</w:t>
      </w:r>
      <w:r w:rsidRPr="00207142">
        <w:rPr>
          <w:rFonts w:ascii="Times New Roman" w:hAnsi="Times New Roman" w:cs="Times New Roman"/>
          <w:sz w:val="24"/>
          <w:szCs w:val="24"/>
        </w:rPr>
        <w:t xml:space="preserve"> and </w:t>
      </w:r>
      <w:r w:rsidRPr="00207142">
        <w:rPr>
          <w:rFonts w:ascii="Times New Roman" w:hAnsi="Times New Roman" w:cs="Times New Roman"/>
          <w:i/>
          <w:sz w:val="24"/>
          <w:szCs w:val="24"/>
        </w:rPr>
        <w:t>sca</w:t>
      </w:r>
      <w:r w:rsidRPr="00207142">
        <w:rPr>
          <w:rFonts w:ascii="Times New Roman" w:hAnsi="Times New Roman" w:cs="Times New Roman"/>
          <w:sz w:val="24"/>
          <w:szCs w:val="24"/>
        </w:rPr>
        <w:t xml:space="preserve"> variances were highly significant for days to fifty per cent flowering, number of branches of branches per plant, fruit length, fruit diameter, average fruit weight, number of fruits per plant, fruit yield per plant, total phenol content and TSS content. This suggested that both additive and non-additive variances were important in the expression of these traits. It was observed that none of the parent was showing  simultaneously significant </w:t>
      </w:r>
      <w:r w:rsidRPr="00207142">
        <w:rPr>
          <w:rFonts w:ascii="Times New Roman" w:hAnsi="Times New Roman" w:cs="Times New Roman"/>
          <w:i/>
          <w:iCs/>
          <w:sz w:val="24"/>
          <w:szCs w:val="24"/>
        </w:rPr>
        <w:t xml:space="preserve">gca </w:t>
      </w:r>
      <w:r w:rsidRPr="00207142">
        <w:rPr>
          <w:rFonts w:ascii="Times New Roman" w:hAnsi="Times New Roman" w:cs="Times New Roman"/>
          <w:sz w:val="24"/>
          <w:szCs w:val="24"/>
        </w:rPr>
        <w:t xml:space="preserve">effects favourably for all the characters. These findings are </w:t>
      </w:r>
      <w:r w:rsidRPr="00207142">
        <w:rPr>
          <w:rFonts w:ascii="Times New Roman" w:hAnsi="Times New Roman" w:cs="Times New Roman"/>
          <w:sz w:val="24"/>
          <w:szCs w:val="24"/>
        </w:rPr>
        <w:lastRenderedPageBreak/>
        <w:t xml:space="preserve">supported by Sao and Mehta (2010). </w:t>
      </w:r>
      <w:r w:rsidRPr="00207142">
        <w:rPr>
          <w:rFonts w:ascii="Times New Roman" w:eastAsia="Times New Roman" w:hAnsi="Times New Roman" w:cs="Times New Roman"/>
          <w:sz w:val="24"/>
          <w:szCs w:val="24"/>
        </w:rPr>
        <w:t>The specific combining ability (</w:t>
      </w:r>
      <w:r w:rsidRPr="00207142">
        <w:rPr>
          <w:rFonts w:ascii="Times New Roman" w:eastAsia="Times New Roman" w:hAnsi="Times New Roman" w:cs="Times New Roman"/>
          <w:i/>
          <w:sz w:val="24"/>
          <w:szCs w:val="24"/>
        </w:rPr>
        <w:t>sca</w:t>
      </w:r>
      <w:r w:rsidRPr="00207142">
        <w:rPr>
          <w:rFonts w:ascii="Times New Roman" w:eastAsia="Times New Roman" w:hAnsi="Times New Roman" w:cs="Times New Roman"/>
          <w:sz w:val="24"/>
          <w:szCs w:val="24"/>
        </w:rPr>
        <w:t xml:space="preserve">) effects of  all 28 crosses for different traits are presented in </w:t>
      </w:r>
      <w:r w:rsidRPr="00207142">
        <w:rPr>
          <w:rFonts w:ascii="Times New Roman" w:eastAsia="Times New Roman" w:hAnsi="Times New Roman" w:cs="Times New Roman"/>
          <w:b/>
          <w:sz w:val="24"/>
          <w:szCs w:val="24"/>
        </w:rPr>
        <w:t>Table 3.</w:t>
      </w:r>
      <w:r w:rsidRPr="00207142">
        <w:rPr>
          <w:rFonts w:ascii="Times New Roman" w:hAnsi="Times New Roman" w:cs="Times New Roman"/>
          <w:sz w:val="24"/>
          <w:szCs w:val="24"/>
        </w:rPr>
        <w:t xml:space="preserve"> </w:t>
      </w:r>
    </w:p>
    <w:p w:rsidR="008A54E4" w:rsidRPr="00A17A86" w:rsidRDefault="005E4525" w:rsidP="00702DDA">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en-US"/>
        </w:rPr>
        <w:t xml:space="preserve">Average fruit weight, number of fruits per plant </w:t>
      </w:r>
      <w:r w:rsidR="00B4017B">
        <w:rPr>
          <w:rFonts w:ascii="Times New Roman" w:eastAsia="Times New Roman" w:hAnsi="Times New Roman" w:cs="Times New Roman"/>
          <w:sz w:val="24"/>
          <w:szCs w:val="24"/>
          <w:lang w:bidi="en-US"/>
        </w:rPr>
        <w:t>, fruit length</w:t>
      </w:r>
      <w:r>
        <w:rPr>
          <w:rFonts w:ascii="Times New Roman" w:eastAsia="Times New Roman" w:hAnsi="Times New Roman" w:cs="Times New Roman"/>
          <w:sz w:val="24"/>
          <w:szCs w:val="24"/>
          <w:lang w:bidi="en-US"/>
        </w:rPr>
        <w:t xml:space="preserve"> </w:t>
      </w:r>
      <w:r w:rsidR="00B4017B">
        <w:rPr>
          <w:rFonts w:ascii="Times New Roman" w:eastAsia="Times New Roman" w:hAnsi="Times New Roman" w:cs="Times New Roman"/>
          <w:sz w:val="24"/>
          <w:szCs w:val="24"/>
          <w:lang w:bidi="en-US"/>
        </w:rPr>
        <w:t xml:space="preserve"> and fruit yield per plant are important growth parameters which act as a source traits to support yield. Among 28, six hybrids</w:t>
      </w:r>
      <w:r w:rsidR="00E528B4">
        <w:rPr>
          <w:rFonts w:ascii="Times New Roman" w:eastAsia="Times New Roman" w:hAnsi="Times New Roman" w:cs="Times New Roman"/>
          <w:sz w:val="24"/>
          <w:szCs w:val="24"/>
          <w:lang w:bidi="en-US"/>
        </w:rPr>
        <w:t xml:space="preserve"> </w:t>
      </w:r>
      <w:r w:rsidR="006C257A" w:rsidRPr="006C257A">
        <w:rPr>
          <w:rFonts w:ascii="Times New Roman" w:eastAsia="Times New Roman" w:hAnsi="Times New Roman" w:cs="Times New Roman"/>
          <w:spacing w:val="20"/>
          <w:sz w:val="24"/>
          <w:szCs w:val="24"/>
          <w:lang w:bidi="en-US"/>
        </w:rPr>
        <w:t>AB-09-1 × NSRP-1, AB-09-1 × AB-12-10, AB-08-5 × GJB3, AB-08-5 × JBL-08-8, JBGR-1 × NSR-1 and GJB-3 × AB-12-10</w:t>
      </w:r>
      <w:r w:rsidR="006C257A" w:rsidRPr="006C257A">
        <w:rPr>
          <w:rFonts w:ascii="Times New Roman" w:eastAsia="Times New Roman" w:hAnsi="Times New Roman" w:cs="Times New Roman"/>
          <w:sz w:val="24"/>
          <w:szCs w:val="24"/>
          <w:lang w:bidi="en-US"/>
        </w:rPr>
        <w:t xml:space="preserve"> </w:t>
      </w:r>
      <w:r w:rsidR="00B4017B">
        <w:rPr>
          <w:rFonts w:ascii="Times New Roman" w:eastAsia="Times New Roman" w:hAnsi="Times New Roman" w:cs="Times New Roman"/>
          <w:sz w:val="24"/>
          <w:szCs w:val="24"/>
          <w:lang w:bidi="en-US"/>
        </w:rPr>
        <w:t xml:space="preserve">has significant </w:t>
      </w:r>
      <w:r w:rsidR="00B4017B" w:rsidRPr="00B4017B">
        <w:rPr>
          <w:rFonts w:ascii="Times New Roman" w:eastAsia="Times New Roman" w:hAnsi="Times New Roman" w:cs="Times New Roman"/>
          <w:i/>
          <w:sz w:val="24"/>
          <w:szCs w:val="24"/>
          <w:lang w:bidi="en-US"/>
        </w:rPr>
        <w:t>sca</w:t>
      </w:r>
      <w:r w:rsidR="00B4017B">
        <w:rPr>
          <w:rFonts w:ascii="Times New Roman" w:eastAsia="Times New Roman" w:hAnsi="Times New Roman" w:cs="Times New Roman"/>
          <w:i/>
          <w:sz w:val="24"/>
          <w:szCs w:val="24"/>
          <w:lang w:bidi="en-US"/>
        </w:rPr>
        <w:t xml:space="preserve"> </w:t>
      </w:r>
      <w:r w:rsidR="00B4017B">
        <w:rPr>
          <w:rFonts w:ascii="Times New Roman" w:eastAsia="Times New Roman" w:hAnsi="Times New Roman" w:cs="Times New Roman"/>
          <w:sz w:val="24"/>
          <w:szCs w:val="24"/>
          <w:lang w:bidi="en-US"/>
        </w:rPr>
        <w:t>effect in desired direction</w:t>
      </w:r>
      <w:r w:rsidR="006C257A">
        <w:rPr>
          <w:rFonts w:ascii="Times New Roman" w:eastAsia="Times New Roman" w:hAnsi="Times New Roman" w:cs="Times New Roman"/>
          <w:sz w:val="24"/>
          <w:szCs w:val="24"/>
          <w:lang w:bidi="en-US"/>
        </w:rPr>
        <w:t xml:space="preserve"> for average fruit weight. </w:t>
      </w:r>
      <w:r w:rsidR="00E528B4" w:rsidRPr="00E528B4">
        <w:rPr>
          <w:rFonts w:ascii="Times New Roman" w:eastAsia="Times New Roman" w:hAnsi="Times New Roman" w:cs="Times New Roman"/>
          <w:sz w:val="24"/>
          <w:szCs w:val="24"/>
          <w:lang w:bidi="en-US"/>
        </w:rPr>
        <w:t xml:space="preserve">Crosses </w:t>
      </w:r>
      <w:r w:rsidR="00E528B4" w:rsidRPr="00E528B4">
        <w:rPr>
          <w:rFonts w:ascii="Times New Roman" w:eastAsia="Times New Roman" w:hAnsi="Times New Roman" w:cs="Times New Roman"/>
          <w:i/>
          <w:sz w:val="24"/>
          <w:szCs w:val="24"/>
          <w:lang w:bidi="en-US"/>
        </w:rPr>
        <w:t xml:space="preserve">viz., </w:t>
      </w:r>
      <w:r w:rsidR="00B4017B" w:rsidRPr="00E528B4">
        <w:rPr>
          <w:rFonts w:ascii="Times New Roman" w:eastAsia="Times New Roman" w:hAnsi="Times New Roman" w:cs="Times New Roman"/>
          <w:sz w:val="24"/>
          <w:szCs w:val="24"/>
          <w:lang w:bidi="en-US"/>
        </w:rPr>
        <w:t xml:space="preserve"> </w:t>
      </w:r>
      <w:r w:rsidR="00E528B4" w:rsidRPr="00E528B4">
        <w:rPr>
          <w:rFonts w:ascii="Times New Roman" w:eastAsia="Times New Roman" w:hAnsi="Times New Roman" w:cs="Times New Roman"/>
          <w:spacing w:val="20"/>
          <w:sz w:val="24"/>
          <w:szCs w:val="24"/>
          <w:lang w:bidi="en-US"/>
        </w:rPr>
        <w:t xml:space="preserve">AB-09-1 × AB-08-5, AB-09-1 × NSRP-1, AB-09-1 × AB-12-10, AB-08-5 × JBL-08-8 and GJB-3 × AB-12-10 </w:t>
      </w:r>
      <w:r w:rsidR="00E528B4" w:rsidRPr="00E528B4">
        <w:rPr>
          <w:rFonts w:ascii="Times New Roman" w:eastAsia="Times New Roman" w:hAnsi="Times New Roman" w:cs="Times New Roman"/>
          <w:sz w:val="24"/>
          <w:szCs w:val="24"/>
          <w:lang w:bidi="en-US"/>
        </w:rPr>
        <w:t xml:space="preserve">has significant </w:t>
      </w:r>
      <w:r w:rsidR="00E528B4" w:rsidRPr="00E528B4">
        <w:rPr>
          <w:rFonts w:ascii="Times New Roman" w:eastAsia="Times New Roman" w:hAnsi="Times New Roman" w:cs="Times New Roman"/>
          <w:i/>
          <w:sz w:val="24"/>
          <w:szCs w:val="24"/>
          <w:lang w:bidi="en-US"/>
        </w:rPr>
        <w:t xml:space="preserve">sca </w:t>
      </w:r>
      <w:r w:rsidR="00E528B4" w:rsidRPr="00E528B4">
        <w:rPr>
          <w:rFonts w:ascii="Times New Roman" w:eastAsia="Times New Roman" w:hAnsi="Times New Roman" w:cs="Times New Roman"/>
          <w:sz w:val="24"/>
          <w:szCs w:val="24"/>
          <w:lang w:bidi="en-US"/>
        </w:rPr>
        <w:t>effect in desired direction for number of fruits per plant.</w:t>
      </w:r>
      <w:r w:rsidR="00E528B4">
        <w:rPr>
          <w:rFonts w:ascii="Times New Roman" w:eastAsia="Times New Roman" w:hAnsi="Times New Roman" w:cs="Times New Roman"/>
          <w:sz w:val="24"/>
          <w:szCs w:val="24"/>
          <w:lang w:bidi="en-US"/>
        </w:rPr>
        <w:t xml:space="preserve"> Eight hybrids showed significant </w:t>
      </w:r>
      <w:r w:rsidR="00E528B4" w:rsidRPr="00B4017B">
        <w:rPr>
          <w:rFonts w:ascii="Times New Roman" w:eastAsia="Times New Roman" w:hAnsi="Times New Roman" w:cs="Times New Roman"/>
          <w:i/>
          <w:sz w:val="24"/>
          <w:szCs w:val="24"/>
          <w:lang w:bidi="en-US"/>
        </w:rPr>
        <w:t>sca</w:t>
      </w:r>
      <w:r w:rsidR="00E528B4">
        <w:rPr>
          <w:rFonts w:ascii="Times New Roman" w:eastAsia="Times New Roman" w:hAnsi="Times New Roman" w:cs="Times New Roman"/>
          <w:i/>
          <w:sz w:val="24"/>
          <w:szCs w:val="24"/>
          <w:lang w:bidi="en-US"/>
        </w:rPr>
        <w:t xml:space="preserve"> </w:t>
      </w:r>
      <w:r w:rsidR="00E528B4">
        <w:rPr>
          <w:rFonts w:ascii="Times New Roman" w:eastAsia="Times New Roman" w:hAnsi="Times New Roman" w:cs="Times New Roman"/>
          <w:sz w:val="24"/>
          <w:szCs w:val="24"/>
          <w:lang w:bidi="en-US"/>
        </w:rPr>
        <w:t>effect in desired dir</w:t>
      </w:r>
      <w:r w:rsidR="00E528B4" w:rsidRPr="00E528B4">
        <w:rPr>
          <w:rFonts w:ascii="Times New Roman" w:eastAsia="Times New Roman" w:hAnsi="Times New Roman" w:cs="Times New Roman"/>
          <w:sz w:val="24"/>
          <w:szCs w:val="24"/>
          <w:lang w:bidi="en-US"/>
        </w:rPr>
        <w:t xml:space="preserve">ection for fruit length and 10 hybrids </w:t>
      </w:r>
      <w:r w:rsidR="00E528B4" w:rsidRPr="00E528B4">
        <w:rPr>
          <w:rFonts w:ascii="Times New Roman" w:eastAsia="Times New Roman" w:hAnsi="Times New Roman" w:cs="Times New Roman"/>
          <w:i/>
          <w:sz w:val="24"/>
          <w:szCs w:val="24"/>
          <w:lang w:bidi="en-US"/>
        </w:rPr>
        <w:t xml:space="preserve">viz., </w:t>
      </w:r>
      <w:r w:rsidR="00E528B4" w:rsidRPr="00E528B4">
        <w:rPr>
          <w:rFonts w:ascii="Times New Roman" w:eastAsia="Times New Roman" w:hAnsi="Times New Roman" w:cs="Times New Roman"/>
          <w:sz w:val="24"/>
          <w:szCs w:val="24"/>
          <w:lang w:bidi="en-US"/>
        </w:rPr>
        <w:t xml:space="preserve"> </w:t>
      </w:r>
      <w:r w:rsidR="00E528B4" w:rsidRPr="00E528B4">
        <w:rPr>
          <w:rFonts w:ascii="Times New Roman" w:eastAsia="Times New Roman" w:hAnsi="Times New Roman" w:cs="Times New Roman"/>
          <w:spacing w:val="20"/>
          <w:sz w:val="24"/>
          <w:szCs w:val="24"/>
          <w:lang w:bidi="en-US"/>
        </w:rPr>
        <w:t>AB-09-1 × AB-08-5, AB-09-1 × NSRP-1, AB-09-1 × JBGR-1, AB-09-1 × AB-12-10, AB-08-5 × JBGR-1, AB-08-5 × JBL-08-8, NSRP-1  × GJB3, NSRP-1  × AB-12-10, JBGR-1 × NSR-1, NSR-1 × AB-12-10 and GJB-3 × AB-12-10</w:t>
      </w:r>
      <w:r w:rsidR="00E528B4" w:rsidRPr="00E528B4">
        <w:rPr>
          <w:rFonts w:ascii="Times New Roman" w:eastAsia="Times New Roman" w:hAnsi="Times New Roman" w:cs="Times New Roman"/>
          <w:sz w:val="24"/>
          <w:szCs w:val="24"/>
          <w:lang w:bidi="en-US"/>
        </w:rPr>
        <w:t xml:space="preserve"> has significant </w:t>
      </w:r>
      <w:r w:rsidR="00E528B4" w:rsidRPr="00E528B4">
        <w:rPr>
          <w:rFonts w:ascii="Times New Roman" w:eastAsia="Times New Roman" w:hAnsi="Times New Roman" w:cs="Times New Roman"/>
          <w:i/>
          <w:sz w:val="24"/>
          <w:szCs w:val="24"/>
          <w:lang w:bidi="en-US"/>
        </w:rPr>
        <w:t xml:space="preserve">sca </w:t>
      </w:r>
      <w:r w:rsidR="00E528B4" w:rsidRPr="00E528B4">
        <w:rPr>
          <w:rFonts w:ascii="Times New Roman" w:eastAsia="Times New Roman" w:hAnsi="Times New Roman" w:cs="Times New Roman"/>
          <w:sz w:val="24"/>
          <w:szCs w:val="24"/>
          <w:lang w:bidi="en-US"/>
        </w:rPr>
        <w:t>effect in desired direction for fruit yield per plant.</w:t>
      </w:r>
      <w:r w:rsidR="00E528B4">
        <w:rPr>
          <w:rFonts w:ascii="Times New Roman" w:eastAsia="Times New Roman" w:hAnsi="Times New Roman" w:cs="Times New Roman"/>
          <w:spacing w:val="20"/>
          <w:sz w:val="20"/>
          <w:szCs w:val="20"/>
          <w:lang w:bidi="en-US"/>
        </w:rPr>
        <w:t xml:space="preserve"> </w:t>
      </w:r>
      <w:r w:rsidR="00702DDA">
        <w:rPr>
          <w:rFonts w:ascii="Times New Roman" w:eastAsia="Times New Roman" w:hAnsi="Times New Roman" w:cs="Times New Roman"/>
          <w:sz w:val="20"/>
          <w:szCs w:val="20"/>
          <w:lang w:bidi="en-US"/>
        </w:rPr>
        <w:t xml:space="preserve">Similar results have been reported by </w:t>
      </w:r>
      <w:r w:rsidR="00702DDA" w:rsidRPr="00207142">
        <w:rPr>
          <w:rFonts w:ascii="Times New Roman" w:hAnsi="Times New Roman" w:cs="Times New Roman"/>
          <w:sz w:val="24"/>
          <w:szCs w:val="24"/>
        </w:rPr>
        <w:t>Rai and Asati (2011)</w:t>
      </w:r>
      <w:r w:rsidR="00702DDA">
        <w:rPr>
          <w:rFonts w:ascii="Times New Roman" w:hAnsi="Times New Roman" w:cs="Times New Roman"/>
          <w:sz w:val="24"/>
          <w:szCs w:val="24"/>
        </w:rPr>
        <w:t xml:space="preserve">, </w:t>
      </w:r>
      <w:r w:rsidR="00702DDA" w:rsidRPr="00207142">
        <w:rPr>
          <w:rFonts w:ascii="Times New Roman" w:hAnsi="Times New Roman" w:cs="Times New Roman"/>
          <w:sz w:val="24"/>
          <w:szCs w:val="24"/>
        </w:rPr>
        <w:t xml:space="preserve">Ramireddy </w:t>
      </w:r>
      <w:r w:rsidR="00702DDA" w:rsidRPr="00207142">
        <w:rPr>
          <w:rFonts w:ascii="Times New Roman" w:hAnsi="Times New Roman" w:cs="Times New Roman"/>
          <w:i/>
          <w:sz w:val="24"/>
          <w:szCs w:val="24"/>
        </w:rPr>
        <w:t xml:space="preserve">et al. </w:t>
      </w:r>
      <w:r w:rsidR="00702DDA" w:rsidRPr="00207142">
        <w:rPr>
          <w:rFonts w:ascii="Times New Roman" w:hAnsi="Times New Roman" w:cs="Times New Roman"/>
          <w:sz w:val="24"/>
          <w:szCs w:val="24"/>
        </w:rPr>
        <w:t xml:space="preserve">(2011), Shinde </w:t>
      </w:r>
      <w:r w:rsidR="00702DDA" w:rsidRPr="00207142">
        <w:rPr>
          <w:rFonts w:ascii="Times New Roman" w:hAnsi="Times New Roman" w:cs="Times New Roman"/>
          <w:i/>
          <w:sz w:val="24"/>
          <w:szCs w:val="24"/>
        </w:rPr>
        <w:t>et al</w:t>
      </w:r>
      <w:r w:rsidR="00702DDA" w:rsidRPr="00207142">
        <w:rPr>
          <w:rFonts w:ascii="Times New Roman" w:hAnsi="Times New Roman" w:cs="Times New Roman"/>
          <w:sz w:val="24"/>
          <w:szCs w:val="24"/>
        </w:rPr>
        <w:t xml:space="preserve">. (2011), Bhusan </w:t>
      </w:r>
      <w:r w:rsidR="00702DDA" w:rsidRPr="00207142">
        <w:rPr>
          <w:rFonts w:ascii="Times New Roman" w:hAnsi="Times New Roman" w:cs="Times New Roman"/>
          <w:i/>
          <w:sz w:val="24"/>
          <w:szCs w:val="24"/>
        </w:rPr>
        <w:t xml:space="preserve">et al. </w:t>
      </w:r>
      <w:r w:rsidR="00702DDA" w:rsidRPr="00207142">
        <w:rPr>
          <w:rFonts w:ascii="Times New Roman" w:hAnsi="Times New Roman" w:cs="Times New Roman"/>
          <w:sz w:val="24"/>
          <w:szCs w:val="24"/>
        </w:rPr>
        <w:t>(2012)</w:t>
      </w:r>
      <w:r w:rsidR="00702DDA">
        <w:rPr>
          <w:rFonts w:ascii="Times New Roman" w:hAnsi="Times New Roman" w:cs="Times New Roman"/>
          <w:sz w:val="24"/>
          <w:szCs w:val="24"/>
        </w:rPr>
        <w:t xml:space="preserve">, </w:t>
      </w:r>
      <w:r w:rsidR="00702DDA" w:rsidRPr="00207142">
        <w:rPr>
          <w:rFonts w:ascii="Times New Roman" w:hAnsi="Times New Roman" w:cs="Times New Roman"/>
          <w:sz w:val="24"/>
          <w:szCs w:val="24"/>
        </w:rPr>
        <w:t xml:space="preserve">Patel </w:t>
      </w:r>
      <w:r w:rsidR="00702DDA" w:rsidRPr="00207142">
        <w:rPr>
          <w:rFonts w:ascii="Times New Roman" w:hAnsi="Times New Roman" w:cs="Times New Roman"/>
          <w:i/>
          <w:sz w:val="24"/>
          <w:szCs w:val="24"/>
        </w:rPr>
        <w:t>et al</w:t>
      </w:r>
      <w:r w:rsidR="00702DDA" w:rsidRPr="00207142">
        <w:rPr>
          <w:rFonts w:ascii="Times New Roman" w:hAnsi="Times New Roman" w:cs="Times New Roman"/>
          <w:sz w:val="24"/>
          <w:szCs w:val="24"/>
        </w:rPr>
        <w:t xml:space="preserve">. (2013), </w:t>
      </w:r>
      <w:r w:rsidR="00702DDA" w:rsidRPr="00E150A7">
        <w:rPr>
          <w:rFonts w:ascii="Times New Roman" w:hAnsi="Times New Roman" w:cs="Times New Roman"/>
          <w:sz w:val="24"/>
          <w:szCs w:val="24"/>
        </w:rPr>
        <w:t xml:space="preserve">Singh </w:t>
      </w:r>
      <w:r w:rsidR="00702DDA" w:rsidRPr="00E150A7">
        <w:rPr>
          <w:rFonts w:ascii="Times New Roman" w:hAnsi="Times New Roman" w:cs="Times New Roman"/>
          <w:i/>
          <w:sz w:val="24"/>
          <w:szCs w:val="24"/>
        </w:rPr>
        <w:t>et al.</w:t>
      </w:r>
      <w:r w:rsidR="00702DDA" w:rsidRPr="00E150A7">
        <w:rPr>
          <w:rFonts w:ascii="Times New Roman" w:hAnsi="Times New Roman" w:cs="Times New Roman"/>
          <w:sz w:val="24"/>
          <w:szCs w:val="24"/>
        </w:rPr>
        <w:t xml:space="preserve"> (2013),</w:t>
      </w:r>
      <w:r w:rsidR="00702DDA">
        <w:rPr>
          <w:rFonts w:ascii="Times New Roman" w:hAnsi="Times New Roman" w:cs="Times New Roman"/>
          <w:sz w:val="24"/>
          <w:szCs w:val="24"/>
        </w:rPr>
        <w:t xml:space="preserve"> </w:t>
      </w:r>
      <w:r w:rsidR="00702DDA" w:rsidRPr="00207142">
        <w:rPr>
          <w:rFonts w:ascii="Times New Roman" w:hAnsi="Times New Roman" w:cs="Times New Roman"/>
          <w:sz w:val="24"/>
          <w:szCs w:val="24"/>
        </w:rPr>
        <w:t xml:space="preserve">Tiwari </w:t>
      </w:r>
      <w:r w:rsidR="00702DDA" w:rsidRPr="00207142">
        <w:rPr>
          <w:rFonts w:ascii="Times New Roman" w:hAnsi="Times New Roman" w:cs="Times New Roman"/>
          <w:i/>
          <w:sz w:val="24"/>
          <w:szCs w:val="24"/>
        </w:rPr>
        <w:t xml:space="preserve">et al. </w:t>
      </w:r>
      <w:r w:rsidR="00702DDA" w:rsidRPr="00207142">
        <w:rPr>
          <w:rFonts w:ascii="Times New Roman" w:hAnsi="Times New Roman" w:cs="Times New Roman"/>
          <w:sz w:val="24"/>
          <w:szCs w:val="24"/>
        </w:rPr>
        <w:t>(2013)</w:t>
      </w:r>
      <w:r w:rsidR="00702DDA">
        <w:rPr>
          <w:rFonts w:ascii="Times New Roman" w:hAnsi="Times New Roman" w:cs="Times New Roman"/>
          <w:sz w:val="24"/>
          <w:szCs w:val="24"/>
        </w:rPr>
        <w:t xml:space="preserve">, </w:t>
      </w:r>
      <w:r w:rsidR="00702DDA" w:rsidRPr="00207142">
        <w:rPr>
          <w:rFonts w:ascii="Times New Roman" w:hAnsi="Times New Roman" w:cs="Times New Roman"/>
          <w:sz w:val="24"/>
          <w:szCs w:val="24"/>
        </w:rPr>
        <w:t>Choudhary and Di</w:t>
      </w:r>
      <w:r w:rsidR="00702DDA" w:rsidRPr="00A17A86">
        <w:rPr>
          <w:rFonts w:ascii="Times New Roman" w:hAnsi="Times New Roman" w:cs="Times New Roman"/>
          <w:sz w:val="24"/>
          <w:szCs w:val="24"/>
        </w:rPr>
        <w:t xml:space="preserve">del (2014) and Reddy and Patel (2014) and VenkataNaresh </w:t>
      </w:r>
      <w:r w:rsidR="00702DDA" w:rsidRPr="00A17A86">
        <w:rPr>
          <w:rFonts w:ascii="Times New Roman" w:hAnsi="Times New Roman" w:cs="Times New Roman"/>
          <w:i/>
          <w:sz w:val="24"/>
          <w:szCs w:val="24"/>
        </w:rPr>
        <w:t>et al.</w:t>
      </w:r>
      <w:r w:rsidR="00702DDA" w:rsidRPr="00A17A86">
        <w:rPr>
          <w:rFonts w:ascii="Times New Roman" w:hAnsi="Times New Roman" w:cs="Times New Roman"/>
          <w:sz w:val="24"/>
          <w:szCs w:val="24"/>
        </w:rPr>
        <w:t xml:space="preserve"> (2014).</w:t>
      </w:r>
    </w:p>
    <w:p w:rsidR="00A17A86" w:rsidRPr="00A17A86" w:rsidRDefault="00A17A86" w:rsidP="00A17A86">
      <w:pPr>
        <w:autoSpaceDE w:val="0"/>
        <w:autoSpaceDN w:val="0"/>
        <w:adjustRightInd w:val="0"/>
        <w:spacing w:after="0" w:line="480" w:lineRule="auto"/>
        <w:jc w:val="both"/>
        <w:rPr>
          <w:rFonts w:ascii="Times New Roman" w:hAnsi="Times New Roman" w:cs="Times New Roman"/>
          <w:sz w:val="24"/>
          <w:szCs w:val="24"/>
        </w:rPr>
      </w:pPr>
      <w:r w:rsidRPr="00A17A86">
        <w:rPr>
          <w:rFonts w:ascii="Times New Roman" w:hAnsi="Times New Roman" w:cs="Times New Roman"/>
          <w:b/>
          <w:sz w:val="24"/>
          <w:szCs w:val="24"/>
        </w:rPr>
        <w:tab/>
      </w:r>
      <w:r w:rsidRPr="00A17A86">
        <w:rPr>
          <w:rFonts w:ascii="Times New Roman" w:eastAsia="Times New Roman" w:hAnsi="Times New Roman" w:cs="Times New Roman"/>
          <w:sz w:val="24"/>
          <w:szCs w:val="24"/>
          <w:lang w:bidi="en-US"/>
        </w:rPr>
        <w:t>AB-09-1 × AB-12-10 showed high heterosis for fruit yield per plant,</w:t>
      </w:r>
      <w:r w:rsidRPr="00A17A86">
        <w:rPr>
          <w:rFonts w:ascii="Times New Roman" w:hAnsi="Times New Roman" w:cs="Times New Roman"/>
          <w:sz w:val="24"/>
          <w:szCs w:val="24"/>
        </w:rPr>
        <w:t xml:space="preserve"> </w:t>
      </w:r>
      <w:r>
        <w:rPr>
          <w:rFonts w:ascii="Times New Roman" w:hAnsi="Times New Roman" w:cs="Times New Roman"/>
          <w:sz w:val="24"/>
          <w:szCs w:val="24"/>
        </w:rPr>
        <w:t>but involve average combiner parents.</w:t>
      </w:r>
      <w:r w:rsidR="006867C6">
        <w:rPr>
          <w:rFonts w:ascii="Times New Roman" w:hAnsi="Times New Roman" w:cs="Times New Roman"/>
          <w:sz w:val="24"/>
          <w:szCs w:val="24"/>
        </w:rPr>
        <w:t xml:space="preserve"> From present investigation, it was revealed that the best performing parents may not be a best general combiner. </w:t>
      </w:r>
      <w:r w:rsidRPr="00A17A86">
        <w:rPr>
          <w:rFonts w:ascii="Times New Roman" w:hAnsi="Times New Roman" w:cs="Times New Roman"/>
          <w:sz w:val="24"/>
          <w:szCs w:val="24"/>
        </w:rPr>
        <w:t xml:space="preserve">The crosses exhibiting high </w:t>
      </w:r>
      <w:r w:rsidRPr="00A17A86">
        <w:rPr>
          <w:rFonts w:ascii="Times New Roman" w:hAnsi="Times New Roman" w:cs="Times New Roman"/>
          <w:i/>
          <w:iCs/>
          <w:sz w:val="24"/>
          <w:szCs w:val="24"/>
        </w:rPr>
        <w:t xml:space="preserve">per se </w:t>
      </w:r>
      <w:r w:rsidRPr="00A17A86">
        <w:rPr>
          <w:rFonts w:ascii="Times New Roman" w:hAnsi="Times New Roman" w:cs="Times New Roman"/>
          <w:sz w:val="24"/>
          <w:szCs w:val="24"/>
        </w:rPr>
        <w:t xml:space="preserve">performance may results from either good x good, good x average, average x average and poor x poor general combining parents. The good general combining parents when crossed do not always produce high </w:t>
      </w:r>
      <w:r w:rsidRPr="00A17A86">
        <w:rPr>
          <w:rFonts w:ascii="Times New Roman" w:hAnsi="Times New Roman" w:cs="Times New Roman"/>
          <w:i/>
          <w:iCs/>
          <w:sz w:val="24"/>
          <w:szCs w:val="24"/>
        </w:rPr>
        <w:t xml:space="preserve">sca </w:t>
      </w:r>
      <w:r w:rsidRPr="00A17A86">
        <w:rPr>
          <w:rFonts w:ascii="Times New Roman" w:hAnsi="Times New Roman" w:cs="Times New Roman"/>
          <w:sz w:val="24"/>
          <w:szCs w:val="24"/>
        </w:rPr>
        <w:t xml:space="preserve">effects while poor general combining parents not always produce low </w:t>
      </w:r>
      <w:r w:rsidRPr="00A17A86">
        <w:rPr>
          <w:rFonts w:ascii="Times New Roman" w:hAnsi="Times New Roman" w:cs="Times New Roman"/>
          <w:i/>
          <w:iCs/>
          <w:sz w:val="24"/>
          <w:szCs w:val="24"/>
        </w:rPr>
        <w:t xml:space="preserve">sca </w:t>
      </w:r>
      <w:r w:rsidRPr="00A17A86">
        <w:rPr>
          <w:rFonts w:ascii="Times New Roman" w:hAnsi="Times New Roman" w:cs="Times New Roman"/>
          <w:sz w:val="24"/>
          <w:szCs w:val="24"/>
        </w:rPr>
        <w:t>effects.</w:t>
      </w:r>
      <w:r w:rsidR="00E739FE">
        <w:rPr>
          <w:rFonts w:ascii="Times New Roman" w:hAnsi="Times New Roman" w:cs="Times New Roman"/>
          <w:sz w:val="24"/>
          <w:szCs w:val="24"/>
        </w:rPr>
        <w:t xml:space="preserve"> </w:t>
      </w:r>
      <w:r w:rsidRPr="00A17A86">
        <w:rPr>
          <w:rFonts w:ascii="Times New Roman" w:hAnsi="Times New Roman" w:cs="Times New Roman"/>
          <w:sz w:val="24"/>
          <w:szCs w:val="24"/>
        </w:rPr>
        <w:t>These results are strengthened by the findings of Aswani and Kandelwal (2005) and Sao and Mehta (2010).</w:t>
      </w:r>
    </w:p>
    <w:p w:rsidR="00A17A86" w:rsidRPr="006867C6" w:rsidRDefault="006867C6" w:rsidP="00E739FE">
      <w:pPr>
        <w:spacing w:after="0" w:line="480" w:lineRule="auto"/>
        <w:ind w:firstLine="720"/>
        <w:jc w:val="both"/>
        <w:rPr>
          <w:rFonts w:ascii="Times New Roman" w:hAnsi="Times New Roman" w:cs="Times New Roman"/>
          <w:b/>
          <w:sz w:val="24"/>
          <w:szCs w:val="24"/>
        </w:rPr>
      </w:pPr>
      <w:r w:rsidRPr="006867C6">
        <w:rPr>
          <w:rFonts w:ascii="Times New Roman" w:eastAsia="Times New Roman" w:hAnsi="Times New Roman" w:cs="Times New Roman"/>
          <w:spacing w:val="20"/>
          <w:sz w:val="24"/>
          <w:szCs w:val="24"/>
          <w:lang w:bidi="en-US"/>
        </w:rPr>
        <w:lastRenderedPageBreak/>
        <w:t xml:space="preserve">Among the parents, </w:t>
      </w:r>
      <w:r w:rsidRPr="006867C6">
        <w:rPr>
          <w:rFonts w:ascii="Times New Roman" w:eastAsia="Times New Roman" w:hAnsi="Times New Roman" w:cs="Times New Roman"/>
          <w:i/>
          <w:spacing w:val="20"/>
          <w:sz w:val="24"/>
          <w:szCs w:val="24"/>
          <w:lang w:bidi="en-US"/>
        </w:rPr>
        <w:t>viz.,</w:t>
      </w:r>
      <w:r w:rsidRPr="006867C6">
        <w:rPr>
          <w:rFonts w:ascii="Times New Roman" w:eastAsia="Times New Roman" w:hAnsi="Times New Roman" w:cs="Times New Roman"/>
          <w:spacing w:val="20"/>
          <w:sz w:val="24"/>
          <w:szCs w:val="24"/>
          <w:lang w:bidi="en-US"/>
        </w:rPr>
        <w:t xml:space="preserve"> JBGR-1, NSR-1 and JBL-08-8 were found to be good genera</w:t>
      </w:r>
      <w:r w:rsidRPr="00E739FE">
        <w:rPr>
          <w:rFonts w:ascii="Times New Roman" w:eastAsia="Times New Roman" w:hAnsi="Times New Roman" w:cs="Times New Roman"/>
          <w:sz w:val="24"/>
          <w:szCs w:val="24"/>
          <w:lang w:bidi="en-US"/>
        </w:rPr>
        <w:t xml:space="preserve">l combiners for majority of the characters. Hybrids </w:t>
      </w:r>
      <w:r w:rsidRPr="00E739FE">
        <w:rPr>
          <w:rFonts w:ascii="Times New Roman" w:eastAsia="Times New Roman" w:hAnsi="Times New Roman" w:cs="Times New Roman"/>
          <w:i/>
          <w:sz w:val="24"/>
          <w:szCs w:val="24"/>
          <w:lang w:bidi="en-US"/>
        </w:rPr>
        <w:t xml:space="preserve">viz., </w:t>
      </w:r>
      <w:r w:rsidRPr="00E739FE">
        <w:rPr>
          <w:rFonts w:ascii="Times New Roman" w:eastAsia="Times New Roman" w:hAnsi="Times New Roman" w:cs="Times New Roman"/>
          <w:sz w:val="24"/>
          <w:szCs w:val="24"/>
          <w:lang w:bidi="en-US"/>
        </w:rPr>
        <w:t xml:space="preserve">AB-09-1 × AB-12-10, AB-09-1 × AB-08-5, AB-08-5 × GJB-3, AB-08-5 × JBL-08-8, GJB-3 × JBL-08-8,  GJB-3 × AB-12-10, JBGR-1 × NSR-1, NSR-1 × AB-12-10 and AB-09-1 × NSRP-1 recorded higher </w:t>
      </w:r>
      <w:r w:rsidRPr="00E739FE">
        <w:rPr>
          <w:rFonts w:ascii="Times New Roman" w:eastAsia="Times New Roman" w:hAnsi="Times New Roman" w:cs="Times New Roman"/>
          <w:i/>
          <w:sz w:val="24"/>
          <w:szCs w:val="24"/>
          <w:lang w:bidi="en-US"/>
        </w:rPr>
        <w:t xml:space="preserve">per se </w:t>
      </w:r>
      <w:r w:rsidRPr="00E739FE">
        <w:rPr>
          <w:rFonts w:ascii="Times New Roman" w:eastAsia="Times New Roman" w:hAnsi="Times New Roman" w:cs="Times New Roman"/>
          <w:sz w:val="24"/>
          <w:szCs w:val="24"/>
          <w:lang w:bidi="en-US"/>
        </w:rPr>
        <w:t>performance along with higher</w:t>
      </w:r>
      <w:r w:rsidRPr="00E739FE">
        <w:rPr>
          <w:rFonts w:ascii="Times New Roman" w:eastAsia="Times New Roman" w:hAnsi="Times New Roman" w:cs="Times New Roman"/>
          <w:i/>
          <w:sz w:val="24"/>
          <w:szCs w:val="24"/>
          <w:lang w:bidi="en-US"/>
        </w:rPr>
        <w:t xml:space="preserve"> sca </w:t>
      </w:r>
      <w:r w:rsidRPr="00E739FE">
        <w:rPr>
          <w:rFonts w:ascii="Times New Roman" w:eastAsia="Times New Roman" w:hAnsi="Times New Roman" w:cs="Times New Roman"/>
          <w:sz w:val="24"/>
          <w:szCs w:val="24"/>
          <w:lang w:bidi="en-US"/>
        </w:rPr>
        <w:t xml:space="preserve">effects and also standard heterosis as well as heterobeltiosis. The crosses identified to have high </w:t>
      </w:r>
      <w:r w:rsidRPr="00E739FE">
        <w:rPr>
          <w:rFonts w:ascii="Times New Roman" w:eastAsia="Times New Roman" w:hAnsi="Times New Roman" w:cs="Times New Roman"/>
          <w:i/>
          <w:sz w:val="24"/>
          <w:szCs w:val="24"/>
          <w:lang w:bidi="en-US"/>
        </w:rPr>
        <w:t xml:space="preserve">sca </w:t>
      </w:r>
      <w:r w:rsidRPr="00E739FE">
        <w:rPr>
          <w:rFonts w:ascii="Times New Roman" w:eastAsia="Times New Roman" w:hAnsi="Times New Roman" w:cs="Times New Roman"/>
          <w:sz w:val="24"/>
          <w:szCs w:val="24"/>
          <w:lang w:bidi="en-US"/>
        </w:rPr>
        <w:t xml:space="preserve">effects for at least one major yield components like number of fruits per plant, average fruit weight etc. The crosses showing high </w:t>
      </w:r>
      <w:r w:rsidRPr="00E739FE">
        <w:rPr>
          <w:rFonts w:ascii="Times New Roman" w:eastAsia="Times New Roman" w:hAnsi="Times New Roman" w:cs="Times New Roman"/>
          <w:i/>
          <w:sz w:val="24"/>
          <w:szCs w:val="24"/>
          <w:lang w:bidi="en-US"/>
        </w:rPr>
        <w:t>sca</w:t>
      </w:r>
      <w:r w:rsidRPr="00E739FE">
        <w:rPr>
          <w:rFonts w:ascii="Times New Roman" w:eastAsia="Times New Roman" w:hAnsi="Times New Roman" w:cs="Times New Roman"/>
          <w:sz w:val="24"/>
          <w:szCs w:val="24"/>
          <w:lang w:bidi="en-US"/>
        </w:rPr>
        <w:t xml:space="preserve"> effects were not always the results of good × good </w:t>
      </w:r>
      <w:r w:rsidRPr="00E739FE">
        <w:rPr>
          <w:rFonts w:ascii="Times New Roman" w:eastAsia="Times New Roman" w:hAnsi="Times New Roman" w:cs="Times New Roman"/>
          <w:i/>
          <w:sz w:val="24"/>
          <w:szCs w:val="24"/>
          <w:lang w:bidi="en-US"/>
        </w:rPr>
        <w:t>gca</w:t>
      </w:r>
      <w:r w:rsidRPr="00E739FE">
        <w:rPr>
          <w:rFonts w:ascii="Times New Roman" w:eastAsia="Times New Roman" w:hAnsi="Times New Roman" w:cs="Times New Roman"/>
          <w:sz w:val="24"/>
          <w:szCs w:val="24"/>
          <w:lang w:bidi="en-US"/>
        </w:rPr>
        <w:t xml:space="preserve"> combiners.</w:t>
      </w:r>
    </w:p>
    <w:p w:rsidR="00B22A76" w:rsidRPr="00E150A7" w:rsidRDefault="00CA5000" w:rsidP="00B22A76">
      <w:pPr>
        <w:spacing w:after="0" w:line="480" w:lineRule="auto"/>
        <w:ind w:left="1170" w:hanging="1170"/>
        <w:jc w:val="both"/>
        <w:rPr>
          <w:rFonts w:ascii="Times New Roman" w:hAnsi="Times New Roman" w:cs="Times New Roman"/>
          <w:b/>
          <w:color w:val="000000"/>
          <w:sz w:val="24"/>
          <w:szCs w:val="24"/>
          <w:lang w:val="en-IN" w:eastAsia="en-IN"/>
        </w:rPr>
      </w:pPr>
      <w:r w:rsidRPr="00E150A7">
        <w:rPr>
          <w:rFonts w:ascii="Times New Roman" w:hAnsi="Times New Roman" w:cs="Times New Roman"/>
          <w:b/>
          <w:sz w:val="24"/>
          <w:szCs w:val="24"/>
        </w:rPr>
        <w:t>Table 3</w:t>
      </w:r>
      <w:r w:rsidR="00B22A76" w:rsidRPr="00E150A7">
        <w:rPr>
          <w:rFonts w:ascii="Times New Roman" w:hAnsi="Times New Roman" w:cs="Times New Roman"/>
          <w:sz w:val="24"/>
          <w:szCs w:val="24"/>
        </w:rPr>
        <w:t xml:space="preserve">: </w:t>
      </w:r>
      <w:r w:rsidR="00B22A76" w:rsidRPr="00E150A7">
        <w:rPr>
          <w:rFonts w:ascii="Times New Roman" w:hAnsi="Times New Roman" w:cs="Times New Roman"/>
          <w:b/>
          <w:color w:val="000000"/>
          <w:sz w:val="24"/>
          <w:szCs w:val="24"/>
          <w:lang w:val="en-IN" w:eastAsia="en-IN"/>
        </w:rPr>
        <w:t>Magnitude of specific combining ability (</w:t>
      </w:r>
      <w:r w:rsidR="00B22A76" w:rsidRPr="00E150A7">
        <w:rPr>
          <w:rFonts w:ascii="Times New Roman" w:hAnsi="Times New Roman" w:cs="Times New Roman"/>
          <w:b/>
          <w:i/>
          <w:color w:val="000000"/>
          <w:sz w:val="24"/>
          <w:szCs w:val="24"/>
          <w:lang w:val="en-IN" w:eastAsia="en-IN"/>
        </w:rPr>
        <w:t>sca</w:t>
      </w:r>
      <w:r w:rsidR="00B22A76" w:rsidRPr="00E150A7">
        <w:rPr>
          <w:rFonts w:ascii="Times New Roman" w:hAnsi="Times New Roman" w:cs="Times New Roman"/>
          <w:b/>
          <w:color w:val="000000"/>
          <w:sz w:val="24"/>
          <w:szCs w:val="24"/>
          <w:lang w:val="en-IN" w:eastAsia="en-IN"/>
        </w:rPr>
        <w:t>) effects of hybrids for different characters in brinjal.</w:t>
      </w:r>
    </w:p>
    <w:tbl>
      <w:tblPr>
        <w:tblStyle w:val="TableGrid"/>
        <w:tblW w:w="0" w:type="auto"/>
        <w:tblLayout w:type="fixed"/>
        <w:tblLook w:val="04A0"/>
      </w:tblPr>
      <w:tblGrid>
        <w:gridCol w:w="648"/>
        <w:gridCol w:w="2160"/>
        <w:gridCol w:w="1260"/>
        <w:gridCol w:w="1170"/>
        <w:gridCol w:w="1260"/>
        <w:gridCol w:w="1440"/>
        <w:gridCol w:w="1260"/>
      </w:tblGrid>
      <w:tr w:rsidR="00F4529D" w:rsidRPr="00E150A7" w:rsidTr="00CA5000">
        <w:tc>
          <w:tcPr>
            <w:tcW w:w="648" w:type="dxa"/>
            <w:vAlign w:val="center"/>
          </w:tcPr>
          <w:p w:rsidR="00F4529D" w:rsidRPr="00E150A7" w:rsidRDefault="00F4529D"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Sr. No.</w:t>
            </w:r>
          </w:p>
        </w:tc>
        <w:tc>
          <w:tcPr>
            <w:tcW w:w="2160" w:type="dxa"/>
            <w:vAlign w:val="center"/>
          </w:tcPr>
          <w:p w:rsidR="00F4529D" w:rsidRPr="00E150A7" w:rsidRDefault="00F4529D"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bCs/>
                <w:color w:val="000000"/>
                <w:sz w:val="20"/>
                <w:szCs w:val="20"/>
                <w:lang w:val="en-IN" w:eastAsia="en-IN"/>
              </w:rPr>
              <w:t>Crosses</w:t>
            </w:r>
          </w:p>
        </w:tc>
        <w:tc>
          <w:tcPr>
            <w:tcW w:w="1260" w:type="dxa"/>
            <w:vAlign w:val="center"/>
          </w:tcPr>
          <w:p w:rsidR="00F4529D" w:rsidRPr="00E150A7" w:rsidRDefault="00F4529D"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DFF</w:t>
            </w:r>
          </w:p>
        </w:tc>
        <w:tc>
          <w:tcPr>
            <w:tcW w:w="1170" w:type="dxa"/>
            <w:vAlign w:val="center"/>
          </w:tcPr>
          <w:p w:rsidR="00F4529D" w:rsidRPr="00E150A7" w:rsidRDefault="00F4529D"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PH (cm)</w:t>
            </w:r>
          </w:p>
        </w:tc>
        <w:tc>
          <w:tcPr>
            <w:tcW w:w="1260" w:type="dxa"/>
            <w:vAlign w:val="center"/>
          </w:tcPr>
          <w:p w:rsidR="00F4529D" w:rsidRPr="00E150A7" w:rsidRDefault="00F4529D"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NBPP</w:t>
            </w:r>
          </w:p>
        </w:tc>
        <w:tc>
          <w:tcPr>
            <w:tcW w:w="1440" w:type="dxa"/>
            <w:vAlign w:val="center"/>
          </w:tcPr>
          <w:p w:rsidR="00F4529D" w:rsidRPr="00E150A7" w:rsidRDefault="00F4529D"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FL (cm)</w:t>
            </w:r>
          </w:p>
        </w:tc>
        <w:tc>
          <w:tcPr>
            <w:tcW w:w="1260" w:type="dxa"/>
            <w:vAlign w:val="center"/>
          </w:tcPr>
          <w:p w:rsidR="00F4529D" w:rsidRPr="00E150A7" w:rsidRDefault="00F4529D"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FD (cm)</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AB-08-5</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bCs/>
                <w:color w:val="000000"/>
                <w:sz w:val="20"/>
                <w:szCs w:val="20"/>
              </w:rPr>
              <w:t>6.75*</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8.18**</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-1.34**</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0.69**</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NSRP-1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-4.27</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-3.87</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1.01**</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0.96**</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-0.05</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3</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JBGR-1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-4.29</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-2.92</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0.50</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0.83*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0.25</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4</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NSR-1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5.92</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-7.44*</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1.48**</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1.92**</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1.23**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5</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GJB3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3.87</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4.14</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-1.00**</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-0.50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-0.43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6</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JBL-08-8</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6.47*</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4.99</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-1.33**</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-1.53**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0.33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7</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AB-12-10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10.62**</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-11.17**</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2.25**</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2.43**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0.78**</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8</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NSRP-1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-1.51</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2.15</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-0.22</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-0.09</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-0.60*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9</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JBGR-1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-4.18</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0.32</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0.71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10</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NSR-1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-2.25</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-4.82</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0.06</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0.42</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0.37</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11</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GJB3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-8.54**</w:t>
            </w:r>
          </w:p>
        </w:tc>
        <w:tc>
          <w:tcPr>
            <w:tcW w:w="1170" w:type="dxa"/>
          </w:tcPr>
          <w:p w:rsidR="00F4529D" w:rsidRPr="00E150A7" w:rsidRDefault="00F4529D" w:rsidP="00F4529D">
            <w:pPr>
              <w:tabs>
                <w:tab w:val="center" w:pos="882"/>
                <w:tab w:val="right" w:pos="1764"/>
              </w:tabs>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9.64**</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-1.96**</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-1.56**</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12</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JBL-08-8</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-8.49**</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-9.86**</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1.70**</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1.70**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1.37**</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13</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AB-12-10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4.18</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6.60</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-1.04**</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-1.16**</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14</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JBGR-1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8.36**</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5.65</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-0.97**</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-1.29**</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-0.14</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15</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NSR-1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1.57</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2.24</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-0.29</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-0.53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16</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GJB3</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-4.26</w:t>
            </w:r>
          </w:p>
        </w:tc>
        <w:tc>
          <w:tcPr>
            <w:tcW w:w="117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-2.47</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0.69**</w:t>
            </w:r>
          </w:p>
        </w:tc>
        <w:tc>
          <w:tcPr>
            <w:tcW w:w="144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0.91**</w:t>
            </w:r>
          </w:p>
        </w:tc>
        <w:tc>
          <w:tcPr>
            <w:tcW w:w="1260" w:type="dxa"/>
          </w:tcPr>
          <w:p w:rsidR="00F4529D" w:rsidRPr="00E150A7" w:rsidRDefault="00F4529D" w:rsidP="00F4529D">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0.30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17</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JBL-08-8</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-0.33</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-0.07</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0.11</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-0.41</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-0.60*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18</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AB-12-10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-3.49</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-2.16</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0.70**</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19</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NSR-1</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-3.66</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-4.10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0.86**</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0.95**</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-0.84**</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20</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GJB-3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2.88</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0.51</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-0.16</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0.16</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21</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JBL-08-8</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4.82</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0.61</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-0.35</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-0.73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22</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AB-12-10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7.54**</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5.23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-1.11</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-1.60**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0.36</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23</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GJB-3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-0.13</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0.11</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0.45</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0.20</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24</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JBL-08-8</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3.52</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1.71</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-0.36</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-0.74*</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-0.44</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25</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AB-12-10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-4.59</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-2.12</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0.58*</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0.27</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-0.42</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26</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GJB-3 × JBL-08-8</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color w:val="000000"/>
                <w:sz w:val="20"/>
                <w:szCs w:val="20"/>
              </w:rPr>
              <w:t>-6.18*</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4.35</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-1.05**</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-1.17**</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27</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GJB-3 × AB-12-10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-6.22*</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-6.15</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1.22**</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1.35**</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-0.07</w:t>
            </w:r>
          </w:p>
        </w:tc>
      </w:tr>
      <w:tr w:rsidR="00F4529D" w:rsidRPr="00E150A7" w:rsidTr="00F4529D">
        <w:tc>
          <w:tcPr>
            <w:tcW w:w="648" w:type="dxa"/>
          </w:tcPr>
          <w:p w:rsidR="00F4529D" w:rsidRPr="00E150A7" w:rsidRDefault="00F4529D" w:rsidP="00F4529D">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28</w:t>
            </w:r>
          </w:p>
        </w:tc>
        <w:tc>
          <w:tcPr>
            <w:tcW w:w="2160" w:type="dxa"/>
          </w:tcPr>
          <w:p w:rsidR="00F4529D" w:rsidRPr="00E150A7" w:rsidRDefault="00F4529D" w:rsidP="00F4529D">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JBL-08-8 × AB-12-10</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-0.22</w:t>
            </w:r>
          </w:p>
        </w:tc>
        <w:tc>
          <w:tcPr>
            <w:tcW w:w="117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-2.98</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-0.15</w:t>
            </w:r>
          </w:p>
        </w:tc>
        <w:tc>
          <w:tcPr>
            <w:tcW w:w="144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-0.84*</w:t>
            </w:r>
          </w:p>
        </w:tc>
        <w:tc>
          <w:tcPr>
            <w:tcW w:w="1260" w:type="dxa"/>
          </w:tcPr>
          <w:p w:rsidR="00F4529D" w:rsidRPr="00E150A7" w:rsidRDefault="00F4529D" w:rsidP="00F4529D">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0.07</w:t>
            </w:r>
          </w:p>
        </w:tc>
      </w:tr>
      <w:tr w:rsidR="00F4529D" w:rsidRPr="00E150A7" w:rsidTr="00F4529D">
        <w:tc>
          <w:tcPr>
            <w:tcW w:w="648" w:type="dxa"/>
          </w:tcPr>
          <w:p w:rsidR="00F4529D" w:rsidRPr="00E150A7" w:rsidRDefault="00F4529D" w:rsidP="00F4529D">
            <w:pPr>
              <w:spacing w:line="276" w:lineRule="auto"/>
              <w:contextualSpacing/>
              <w:rPr>
                <w:rFonts w:ascii="Times New Roman" w:eastAsia="Times New Roman" w:hAnsi="Times New Roman" w:cs="Times New Roman"/>
                <w:b/>
                <w:sz w:val="20"/>
                <w:szCs w:val="20"/>
                <w:lang w:bidi="en-US"/>
              </w:rPr>
            </w:pPr>
          </w:p>
        </w:tc>
        <w:tc>
          <w:tcPr>
            <w:tcW w:w="21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CD (5%)</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6.12</w:t>
            </w:r>
          </w:p>
        </w:tc>
        <w:tc>
          <w:tcPr>
            <w:tcW w:w="117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6.81</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0.53</w:t>
            </w:r>
          </w:p>
        </w:tc>
        <w:tc>
          <w:tcPr>
            <w:tcW w:w="144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0.74</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0.54</w:t>
            </w:r>
          </w:p>
        </w:tc>
      </w:tr>
      <w:tr w:rsidR="00F4529D" w:rsidRPr="00E150A7" w:rsidTr="00F4529D">
        <w:tc>
          <w:tcPr>
            <w:tcW w:w="648" w:type="dxa"/>
          </w:tcPr>
          <w:p w:rsidR="00F4529D" w:rsidRPr="00E150A7" w:rsidRDefault="00F4529D" w:rsidP="00F4529D">
            <w:pPr>
              <w:spacing w:line="276" w:lineRule="auto"/>
              <w:contextualSpacing/>
              <w:rPr>
                <w:rFonts w:ascii="Times New Roman" w:eastAsia="Times New Roman" w:hAnsi="Times New Roman" w:cs="Times New Roman"/>
                <w:b/>
                <w:sz w:val="20"/>
                <w:szCs w:val="20"/>
                <w:lang w:bidi="en-US"/>
              </w:rPr>
            </w:pPr>
          </w:p>
        </w:tc>
        <w:tc>
          <w:tcPr>
            <w:tcW w:w="21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CD (1%)</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7.03</w:t>
            </w:r>
          </w:p>
        </w:tc>
        <w:tc>
          <w:tcPr>
            <w:tcW w:w="117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7.83</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0.61</w:t>
            </w:r>
          </w:p>
        </w:tc>
        <w:tc>
          <w:tcPr>
            <w:tcW w:w="144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0.85</w:t>
            </w:r>
          </w:p>
        </w:tc>
        <w:tc>
          <w:tcPr>
            <w:tcW w:w="1260" w:type="dxa"/>
          </w:tcPr>
          <w:p w:rsidR="00F4529D" w:rsidRPr="00E150A7" w:rsidRDefault="00F4529D" w:rsidP="00F4529D">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0.62</w:t>
            </w:r>
          </w:p>
        </w:tc>
      </w:tr>
    </w:tbl>
    <w:p w:rsidR="00E739FE" w:rsidRDefault="00E739FE" w:rsidP="00CA5000">
      <w:pPr>
        <w:spacing w:after="0" w:line="480" w:lineRule="auto"/>
        <w:jc w:val="both"/>
        <w:rPr>
          <w:rFonts w:ascii="Times New Roman" w:eastAsia="Times New Roman" w:hAnsi="Times New Roman" w:cs="Times New Roman"/>
          <w:b/>
          <w:sz w:val="24"/>
          <w:szCs w:val="24"/>
          <w:lang w:bidi="en-US"/>
        </w:rPr>
      </w:pPr>
    </w:p>
    <w:p w:rsidR="00CA5000" w:rsidRPr="00E150A7" w:rsidRDefault="00CA5000" w:rsidP="00CA5000">
      <w:pPr>
        <w:spacing w:after="0" w:line="480" w:lineRule="auto"/>
        <w:jc w:val="both"/>
        <w:rPr>
          <w:rFonts w:ascii="Times New Roman" w:eastAsia="Times New Roman" w:hAnsi="Times New Roman" w:cs="Times New Roman"/>
          <w:b/>
          <w:sz w:val="24"/>
          <w:szCs w:val="24"/>
          <w:lang w:bidi="en-US"/>
        </w:rPr>
      </w:pPr>
      <w:r w:rsidRPr="00E150A7">
        <w:rPr>
          <w:rFonts w:ascii="Times New Roman" w:eastAsia="Times New Roman" w:hAnsi="Times New Roman" w:cs="Times New Roman"/>
          <w:b/>
          <w:sz w:val="24"/>
          <w:szCs w:val="24"/>
          <w:lang w:bidi="en-US"/>
        </w:rPr>
        <w:t>Table 3 Contd…</w:t>
      </w:r>
    </w:p>
    <w:tbl>
      <w:tblPr>
        <w:tblStyle w:val="TableGrid"/>
        <w:tblW w:w="0" w:type="auto"/>
        <w:tblLayout w:type="fixed"/>
        <w:tblLook w:val="04A0"/>
      </w:tblPr>
      <w:tblGrid>
        <w:gridCol w:w="648"/>
        <w:gridCol w:w="2160"/>
        <w:gridCol w:w="1260"/>
        <w:gridCol w:w="1170"/>
        <w:gridCol w:w="1260"/>
        <w:gridCol w:w="1440"/>
        <w:gridCol w:w="1260"/>
      </w:tblGrid>
      <w:tr w:rsidR="00CA5000" w:rsidRPr="00E150A7" w:rsidTr="00CA5000">
        <w:tc>
          <w:tcPr>
            <w:tcW w:w="648" w:type="dxa"/>
            <w:vAlign w:val="center"/>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Sr. No.</w:t>
            </w:r>
          </w:p>
        </w:tc>
        <w:tc>
          <w:tcPr>
            <w:tcW w:w="2160" w:type="dxa"/>
            <w:vAlign w:val="center"/>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bCs/>
                <w:color w:val="000000"/>
                <w:sz w:val="20"/>
                <w:szCs w:val="20"/>
                <w:lang w:val="en-IN" w:eastAsia="en-IN"/>
              </w:rPr>
              <w:t>Crosses</w:t>
            </w:r>
          </w:p>
        </w:tc>
        <w:tc>
          <w:tcPr>
            <w:tcW w:w="1260" w:type="dxa"/>
            <w:vAlign w:val="center"/>
          </w:tcPr>
          <w:p w:rsidR="00CA5000" w:rsidRPr="00E150A7" w:rsidRDefault="00CA5000"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AFW  (g)</w:t>
            </w:r>
          </w:p>
        </w:tc>
        <w:tc>
          <w:tcPr>
            <w:tcW w:w="1170" w:type="dxa"/>
            <w:vAlign w:val="center"/>
          </w:tcPr>
          <w:p w:rsidR="00CA5000" w:rsidRPr="00E150A7" w:rsidRDefault="00CA5000"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NFPP</w:t>
            </w:r>
          </w:p>
        </w:tc>
        <w:tc>
          <w:tcPr>
            <w:tcW w:w="1260" w:type="dxa"/>
            <w:vAlign w:val="center"/>
          </w:tcPr>
          <w:p w:rsidR="00CA5000" w:rsidRPr="00E150A7" w:rsidRDefault="00CA5000"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FYP (kg)</w:t>
            </w:r>
          </w:p>
        </w:tc>
        <w:tc>
          <w:tcPr>
            <w:tcW w:w="1440" w:type="dxa"/>
            <w:vAlign w:val="center"/>
          </w:tcPr>
          <w:p w:rsidR="00CA5000" w:rsidRPr="00E150A7" w:rsidRDefault="00CA5000"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TPC</w:t>
            </w:r>
          </w:p>
        </w:tc>
        <w:tc>
          <w:tcPr>
            <w:tcW w:w="1260" w:type="dxa"/>
            <w:vAlign w:val="center"/>
          </w:tcPr>
          <w:p w:rsidR="00CA5000" w:rsidRPr="00E150A7" w:rsidRDefault="00CA5000" w:rsidP="00CA5000">
            <w:pPr>
              <w:spacing w:line="276" w:lineRule="auto"/>
              <w:rPr>
                <w:rFonts w:ascii="Times New Roman" w:eastAsia="Times New Roman" w:hAnsi="Times New Roman" w:cs="Times New Roman"/>
                <w:color w:val="000000"/>
                <w:sz w:val="20"/>
                <w:szCs w:val="20"/>
                <w:lang w:val="en-IN" w:eastAsia="en-IN"/>
              </w:rPr>
            </w:pPr>
            <w:r w:rsidRPr="00E150A7">
              <w:rPr>
                <w:rFonts w:ascii="Times New Roman" w:eastAsia="Times New Roman" w:hAnsi="Times New Roman" w:cs="Times New Roman"/>
                <w:color w:val="000000"/>
                <w:sz w:val="20"/>
                <w:szCs w:val="20"/>
                <w:lang w:val="en-IN" w:eastAsia="en-IN"/>
              </w:rPr>
              <w:t>TSS (%)</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AB-08-5</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-12.13**</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2.81**</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0.57**</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0.10**</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-0.86**</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NSRP-1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11.78**</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1.96**</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0.36*</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-0.04**</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0.46**</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3</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JBGR-1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4.21</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0.64</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0.11*</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0.00</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0.43**</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4</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NSR-1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-19.35**</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-1.97**</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-0.36**</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0.03**</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0.75**</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5</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GJB3</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-11.74**</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-1.92**</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-0.40*</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-0.04**</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-0.74**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6</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JBL-08-8</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-17.47**</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-2.71**</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-0.52**</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0.05**</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-0.92**</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7</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AB-09-1 × AB-12-10</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26.25**</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4.36**</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0.90**</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0.14**</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1.44**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8</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NSRP-1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1.00</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0.18</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0.04</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-0.02*</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0.05</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9</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JBGR-1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5.70</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0.89</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0.15*</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-0.03**</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0.37**</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10</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NSR-1</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4.37</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0.67</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0.10</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-0.05**</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0.24**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11</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GJB3</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17.26**</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-3.30**</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-0.57**</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bCs/>
                <w:color w:val="000000"/>
                <w:sz w:val="20"/>
                <w:szCs w:val="20"/>
              </w:rPr>
              <w:t>0.05**</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-1.11**</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12</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JBL-08-8</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21.23**</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3.80**</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0.68**</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-0.09**</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1.47**</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13</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AB-08-5 × AB-12-10</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-8.54*</w:t>
            </w:r>
          </w:p>
        </w:tc>
        <w:tc>
          <w:tcPr>
            <w:tcW w:w="117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-1.43</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-0.27*</w:t>
            </w:r>
          </w:p>
        </w:tc>
        <w:tc>
          <w:tcPr>
            <w:tcW w:w="144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0.04*</w:t>
            </w:r>
          </w:p>
        </w:tc>
        <w:tc>
          <w:tcPr>
            <w:tcW w:w="1260" w:type="dxa"/>
          </w:tcPr>
          <w:p w:rsidR="00CA5000" w:rsidRPr="00E150A7" w:rsidRDefault="00CA5000" w:rsidP="00CA5000">
            <w:pPr>
              <w:spacing w:line="276" w:lineRule="auto"/>
              <w:jc w:val="right"/>
              <w:rPr>
                <w:rFonts w:ascii="Times New Roman" w:hAnsi="Times New Roman" w:cs="Times New Roman"/>
                <w:color w:val="000000"/>
                <w:sz w:val="20"/>
                <w:szCs w:val="20"/>
              </w:rPr>
            </w:pPr>
            <w:r w:rsidRPr="00E150A7">
              <w:rPr>
                <w:rFonts w:ascii="Times New Roman" w:hAnsi="Times New Roman" w:cs="Times New Roman"/>
                <w:color w:val="000000"/>
                <w:sz w:val="20"/>
                <w:szCs w:val="20"/>
              </w:rPr>
              <w:t>-0.49**</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14</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JBGR-1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-13.00**</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-2.15**</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-0.37*</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-0.63**</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15</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NSR-1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-3.38</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-0.55</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-0.36*</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-0.04**</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-0.39**</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16</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GJB3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8.10</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1.47</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0.25*</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0.51**</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17</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JBL-08-8</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-0.72</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0.16</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-0.00</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0.09**</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-0.07**</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18</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NSRP-1  × AB-12-10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8.07</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1.43</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0.25*</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-0.06**</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0.68**</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19</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NSR-1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8.47*</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1.36</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0.27*</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0.74**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20</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GJB-3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-3.43</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-0.52</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-0.13*</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color w:val="000000"/>
                <w:sz w:val="20"/>
                <w:szCs w:val="20"/>
              </w:rPr>
              <w:t>-0.13**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-0.28**</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21</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JBL-08-8</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-7.64</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-1.05</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-0.25*</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-0.14**</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-0.54**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22</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JBGR-1 × AB-12-10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-14.51**</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-2.41**</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-0.48**</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-0.07**</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-0.87**</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23</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GJB-3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1.28</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0.27</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0.01</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24</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JBL-08-8</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-6.21</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-0.82</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-0.21*</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0.03**</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-0.48**</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25</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NSR-1 × AB-12-10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6.70</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1.12</w:t>
            </w:r>
          </w:p>
        </w:tc>
        <w:tc>
          <w:tcPr>
            <w:tcW w:w="1260" w:type="dxa"/>
          </w:tcPr>
          <w:p w:rsidR="00CA5000" w:rsidRPr="00E150A7" w:rsidRDefault="00CA5000" w:rsidP="00CA5000">
            <w:pPr>
              <w:spacing w:line="276" w:lineRule="auto"/>
              <w:jc w:val="right"/>
              <w:rPr>
                <w:rFonts w:ascii="Times New Roman" w:eastAsia="Times New Roman" w:hAnsi="Times New Roman" w:cs="Times New Roman"/>
                <w:color w:val="000000"/>
                <w:sz w:val="20"/>
                <w:szCs w:val="20"/>
              </w:rPr>
            </w:pPr>
            <w:r w:rsidRPr="00E150A7">
              <w:rPr>
                <w:rFonts w:ascii="Times New Roman" w:eastAsia="Times New Roman" w:hAnsi="Times New Roman" w:cs="Times New Roman"/>
                <w:color w:val="000000"/>
                <w:sz w:val="20"/>
                <w:szCs w:val="20"/>
              </w:rPr>
              <w:t>0.19*</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0.44**</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26</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GJB-3 × JBL-08-8</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-14.27**</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-2.54**</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-0.42*</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0.12**</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-1.00**</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27</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GJB-3 × AB-12-10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14.24**</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1.90*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0.44*</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0.01</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1.11**</w:t>
            </w:r>
          </w:p>
        </w:tc>
      </w:tr>
      <w:tr w:rsidR="00CA5000" w:rsidRPr="00E150A7" w:rsidTr="00E71ABD">
        <w:tc>
          <w:tcPr>
            <w:tcW w:w="648" w:type="dxa"/>
          </w:tcPr>
          <w:p w:rsidR="00CA5000" w:rsidRPr="00E150A7" w:rsidRDefault="00CA5000" w:rsidP="00CA5000">
            <w:pPr>
              <w:spacing w:line="276" w:lineRule="auto"/>
              <w:contextualSpacing/>
              <w:jc w:val="center"/>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28</w:t>
            </w:r>
          </w:p>
        </w:tc>
        <w:tc>
          <w:tcPr>
            <w:tcW w:w="2160" w:type="dxa"/>
          </w:tcPr>
          <w:p w:rsidR="00CA5000" w:rsidRPr="00E150A7" w:rsidRDefault="00CA5000" w:rsidP="00CA5000">
            <w:pPr>
              <w:spacing w:line="276" w:lineRule="auto"/>
              <w:contextualSpacing/>
              <w:rPr>
                <w:rFonts w:ascii="Times New Roman" w:eastAsia="Times New Roman" w:hAnsi="Times New Roman" w:cs="Times New Roman"/>
                <w:sz w:val="20"/>
                <w:szCs w:val="20"/>
                <w:lang w:bidi="en-US"/>
              </w:rPr>
            </w:pPr>
            <w:r w:rsidRPr="00E150A7">
              <w:rPr>
                <w:rFonts w:ascii="Times New Roman" w:eastAsia="Times New Roman" w:hAnsi="Times New Roman" w:cs="Times New Roman"/>
                <w:sz w:val="20"/>
                <w:szCs w:val="20"/>
                <w:lang w:bidi="en-US"/>
              </w:rPr>
              <w:t>JBL-08-8 × AB-12-10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-3.58</w:t>
            </w:r>
          </w:p>
        </w:tc>
        <w:tc>
          <w:tcPr>
            <w:tcW w:w="117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-0.32</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-0.14*</w:t>
            </w:r>
          </w:p>
        </w:tc>
        <w:tc>
          <w:tcPr>
            <w:tcW w:w="144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0.00</w:t>
            </w:r>
          </w:p>
        </w:tc>
        <w:tc>
          <w:tcPr>
            <w:tcW w:w="1260" w:type="dxa"/>
          </w:tcPr>
          <w:p w:rsidR="00CA5000" w:rsidRPr="00E150A7" w:rsidRDefault="00CA5000" w:rsidP="00CA5000">
            <w:pPr>
              <w:spacing w:line="276" w:lineRule="auto"/>
              <w:jc w:val="right"/>
              <w:rPr>
                <w:rFonts w:ascii="Times New Roman" w:hAnsi="Times New Roman" w:cs="Times New Roman"/>
                <w:bCs/>
                <w:color w:val="000000"/>
                <w:sz w:val="20"/>
                <w:szCs w:val="20"/>
              </w:rPr>
            </w:pPr>
            <w:r w:rsidRPr="00E150A7">
              <w:rPr>
                <w:rFonts w:ascii="Times New Roman" w:hAnsi="Times New Roman" w:cs="Times New Roman"/>
                <w:bCs/>
                <w:color w:val="000000"/>
                <w:sz w:val="20"/>
                <w:szCs w:val="20"/>
              </w:rPr>
              <w:t>-0.30**</w:t>
            </w:r>
          </w:p>
        </w:tc>
      </w:tr>
      <w:tr w:rsidR="00CA5000" w:rsidRPr="00E150A7" w:rsidTr="00E71ABD">
        <w:tc>
          <w:tcPr>
            <w:tcW w:w="648"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p>
        </w:tc>
        <w:tc>
          <w:tcPr>
            <w:tcW w:w="2160" w:type="dxa"/>
          </w:tcPr>
          <w:p w:rsidR="00CA5000" w:rsidRPr="00E150A7" w:rsidRDefault="00CA5000" w:rsidP="00CA5000">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CD (5%)</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8.21</w:t>
            </w:r>
          </w:p>
        </w:tc>
        <w:tc>
          <w:tcPr>
            <w:tcW w:w="117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1.80</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0.11</w:t>
            </w:r>
          </w:p>
        </w:tc>
        <w:tc>
          <w:tcPr>
            <w:tcW w:w="144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0.02</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0.06</w:t>
            </w:r>
          </w:p>
        </w:tc>
      </w:tr>
      <w:tr w:rsidR="00CA5000" w:rsidRPr="00E150A7" w:rsidTr="00E71ABD">
        <w:tc>
          <w:tcPr>
            <w:tcW w:w="648"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p>
        </w:tc>
        <w:tc>
          <w:tcPr>
            <w:tcW w:w="2160" w:type="dxa"/>
          </w:tcPr>
          <w:p w:rsidR="00CA5000" w:rsidRPr="00E150A7" w:rsidRDefault="00CA5000" w:rsidP="00CA5000">
            <w:pPr>
              <w:spacing w:line="276" w:lineRule="auto"/>
              <w:contextualSpacing/>
              <w:jc w:val="right"/>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CD (1%)</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9.44</w:t>
            </w:r>
          </w:p>
        </w:tc>
        <w:tc>
          <w:tcPr>
            <w:tcW w:w="117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2.07</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0.43</w:t>
            </w:r>
          </w:p>
        </w:tc>
        <w:tc>
          <w:tcPr>
            <w:tcW w:w="144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0.03</w:t>
            </w:r>
          </w:p>
        </w:tc>
        <w:tc>
          <w:tcPr>
            <w:tcW w:w="1260" w:type="dxa"/>
          </w:tcPr>
          <w:p w:rsidR="00CA5000" w:rsidRPr="00E150A7" w:rsidRDefault="00CA5000" w:rsidP="00CA5000">
            <w:pPr>
              <w:spacing w:line="276" w:lineRule="auto"/>
              <w:contextualSpacing/>
              <w:rPr>
                <w:rFonts w:ascii="Times New Roman" w:eastAsia="Times New Roman" w:hAnsi="Times New Roman" w:cs="Times New Roman"/>
                <w:b/>
                <w:sz w:val="20"/>
                <w:szCs w:val="20"/>
                <w:lang w:bidi="en-US"/>
              </w:rPr>
            </w:pPr>
            <w:r w:rsidRPr="00E150A7">
              <w:rPr>
                <w:rFonts w:ascii="Times New Roman" w:eastAsia="Times New Roman" w:hAnsi="Times New Roman" w:cs="Times New Roman"/>
                <w:b/>
                <w:sz w:val="20"/>
                <w:szCs w:val="20"/>
                <w:lang w:bidi="en-US"/>
              </w:rPr>
              <w:t>0.07</w:t>
            </w:r>
          </w:p>
        </w:tc>
      </w:tr>
    </w:tbl>
    <w:p w:rsidR="00CA5000" w:rsidRPr="00E150A7" w:rsidRDefault="00CA5000" w:rsidP="00CA5000">
      <w:pPr>
        <w:rPr>
          <w:rFonts w:ascii="Times New Roman" w:hAnsi="Times New Roman" w:cs="Times New Roman"/>
          <w:color w:val="000000"/>
          <w:sz w:val="24"/>
          <w:szCs w:val="24"/>
          <w:lang w:val="en-IN" w:eastAsia="en-IN"/>
        </w:rPr>
      </w:pPr>
      <w:r w:rsidRPr="00E150A7">
        <w:rPr>
          <w:rFonts w:ascii="Times New Roman" w:hAnsi="Times New Roman" w:cs="Times New Roman"/>
          <w:color w:val="000000"/>
          <w:sz w:val="24"/>
          <w:szCs w:val="24"/>
          <w:lang w:val="en-IN" w:eastAsia="en-IN"/>
        </w:rPr>
        <w:t>** Significant at 1% level, * Significant at 5% level</w:t>
      </w:r>
    </w:p>
    <w:p w:rsidR="006F78C3" w:rsidRPr="00E150A7" w:rsidRDefault="00144A64" w:rsidP="00144A64">
      <w:pPr>
        <w:autoSpaceDE w:val="0"/>
        <w:autoSpaceDN w:val="0"/>
        <w:adjustRightInd w:val="0"/>
        <w:spacing w:after="0" w:line="480" w:lineRule="auto"/>
        <w:jc w:val="both"/>
        <w:rPr>
          <w:rFonts w:ascii="Times New Roman" w:hAnsi="Times New Roman" w:cs="Times New Roman"/>
          <w:sz w:val="24"/>
          <w:szCs w:val="24"/>
        </w:rPr>
      </w:pPr>
      <w:r w:rsidRPr="00E150A7">
        <w:rPr>
          <w:rFonts w:ascii="Times New Roman" w:hAnsi="Times New Roman" w:cs="Times New Roman"/>
          <w:sz w:val="24"/>
          <w:szCs w:val="24"/>
        </w:rPr>
        <w:t>(DFF = Days to fifty per cent flowering, PH = Plant height, NBPP = Number of branches per plant at harvest, FL = Fruit length, FD = Fruit diameter, AFW = Average fruit weight, NFPP= Number of fruits per plant, FYP = Fruit yield per plant, TPC = Total phenol content, TSS = Total soluble solids).</w:t>
      </w:r>
      <w:r w:rsidR="006F78C3" w:rsidRPr="00E150A7">
        <w:rPr>
          <w:rFonts w:ascii="Times New Roman" w:hAnsi="Times New Roman" w:cs="Times New Roman"/>
          <w:sz w:val="24"/>
          <w:szCs w:val="24"/>
        </w:rPr>
        <w:tab/>
      </w:r>
    </w:p>
    <w:p w:rsidR="00B879E5" w:rsidRPr="00E150A7" w:rsidRDefault="00B879E5" w:rsidP="0085228E">
      <w:pPr>
        <w:spacing w:after="0" w:line="480" w:lineRule="auto"/>
        <w:jc w:val="both"/>
        <w:rPr>
          <w:rFonts w:ascii="Times New Roman" w:eastAsia="Times New Roman" w:hAnsi="Times New Roman" w:cs="Times New Roman"/>
          <w:sz w:val="24"/>
          <w:szCs w:val="24"/>
          <w:lang w:bidi="en-US"/>
        </w:rPr>
      </w:pPr>
      <w:r w:rsidRPr="00E150A7">
        <w:rPr>
          <w:rFonts w:ascii="Times New Roman" w:eastAsia="Times New Roman" w:hAnsi="Times New Roman" w:cs="Times New Roman"/>
          <w:sz w:val="24"/>
          <w:szCs w:val="24"/>
          <w:lang w:bidi="en-US"/>
        </w:rPr>
        <w:lastRenderedPageBreak/>
        <w:tab/>
        <w:t xml:space="preserve">The superior crosses attempted through Diallel mating design </w:t>
      </w:r>
      <w:r w:rsidR="004849DB">
        <w:rPr>
          <w:rFonts w:ascii="Times New Roman" w:eastAsia="Times New Roman" w:hAnsi="Times New Roman" w:cs="Times New Roman"/>
          <w:sz w:val="24"/>
          <w:szCs w:val="24"/>
          <w:lang w:bidi="en-US"/>
        </w:rPr>
        <w:t xml:space="preserve">by </w:t>
      </w:r>
      <w:r w:rsidRPr="00E150A7">
        <w:rPr>
          <w:rFonts w:ascii="Times New Roman" w:eastAsia="Times New Roman" w:hAnsi="Times New Roman" w:cs="Times New Roman"/>
          <w:sz w:val="24"/>
          <w:szCs w:val="24"/>
          <w:lang w:bidi="en-US"/>
        </w:rPr>
        <w:t xml:space="preserve">utilization </w:t>
      </w:r>
      <w:r w:rsidR="004849DB">
        <w:rPr>
          <w:rFonts w:ascii="Times New Roman" w:eastAsia="Times New Roman" w:hAnsi="Times New Roman" w:cs="Times New Roman"/>
          <w:sz w:val="24"/>
          <w:szCs w:val="24"/>
          <w:lang w:bidi="en-US"/>
        </w:rPr>
        <w:t xml:space="preserve">of </w:t>
      </w:r>
      <w:r w:rsidRPr="00E150A7">
        <w:rPr>
          <w:rFonts w:ascii="Times New Roman" w:eastAsia="Times New Roman" w:hAnsi="Times New Roman" w:cs="Times New Roman"/>
          <w:sz w:val="24"/>
          <w:szCs w:val="24"/>
          <w:lang w:bidi="en-US"/>
        </w:rPr>
        <w:t>local germplasm of brinjal on the basis of</w:t>
      </w:r>
      <w:r w:rsidRPr="004849DB">
        <w:rPr>
          <w:rFonts w:ascii="Times New Roman" w:eastAsia="Times New Roman" w:hAnsi="Times New Roman" w:cs="Times New Roman"/>
          <w:i/>
          <w:sz w:val="24"/>
          <w:szCs w:val="24"/>
          <w:lang w:bidi="en-US"/>
        </w:rPr>
        <w:t xml:space="preserve"> </w:t>
      </w:r>
      <w:r w:rsidR="004849DB" w:rsidRPr="004849DB">
        <w:rPr>
          <w:rFonts w:ascii="Times New Roman" w:eastAsia="Times New Roman" w:hAnsi="Times New Roman" w:cs="Times New Roman"/>
          <w:i/>
          <w:sz w:val="24"/>
          <w:szCs w:val="24"/>
          <w:lang w:bidi="en-US"/>
        </w:rPr>
        <w:t>gca</w:t>
      </w:r>
      <w:r w:rsidRPr="00E150A7">
        <w:rPr>
          <w:rFonts w:ascii="Times New Roman" w:eastAsia="Times New Roman" w:hAnsi="Times New Roman" w:cs="Times New Roman"/>
          <w:sz w:val="24"/>
          <w:szCs w:val="24"/>
          <w:lang w:bidi="en-US"/>
        </w:rPr>
        <w:t xml:space="preserve"> and </w:t>
      </w:r>
      <w:r w:rsidRPr="00E150A7">
        <w:rPr>
          <w:rFonts w:ascii="Times New Roman" w:eastAsia="Times New Roman" w:hAnsi="Times New Roman" w:cs="Times New Roman"/>
          <w:i/>
          <w:sz w:val="24"/>
          <w:szCs w:val="24"/>
          <w:lang w:bidi="en-US"/>
        </w:rPr>
        <w:t xml:space="preserve">sca </w:t>
      </w:r>
      <w:r w:rsidRPr="00E150A7">
        <w:rPr>
          <w:rFonts w:ascii="Times New Roman" w:eastAsia="Times New Roman" w:hAnsi="Times New Roman" w:cs="Times New Roman"/>
          <w:sz w:val="24"/>
          <w:szCs w:val="24"/>
          <w:lang w:bidi="en-US"/>
        </w:rPr>
        <w:t>effects can be further exploited for commercial cultivation after multilocation testing.</w:t>
      </w:r>
      <w:r w:rsidR="004849DB">
        <w:rPr>
          <w:rFonts w:ascii="Times New Roman" w:eastAsia="Times New Roman" w:hAnsi="Times New Roman" w:cs="Times New Roman"/>
          <w:sz w:val="24"/>
          <w:szCs w:val="24"/>
          <w:lang w:bidi="en-US"/>
        </w:rPr>
        <w:t xml:space="preserve"> It is also necessary to assess genetic potentialities of the parent in hybrid combination through systematic studies in relation to general and specific combining abilities.</w:t>
      </w:r>
    </w:p>
    <w:p w:rsidR="00B879E5" w:rsidRPr="00E150A7" w:rsidRDefault="00B879E5" w:rsidP="00077D57">
      <w:pPr>
        <w:spacing w:after="0" w:line="480" w:lineRule="auto"/>
        <w:jc w:val="both"/>
        <w:rPr>
          <w:rFonts w:ascii="Times New Roman" w:hAnsi="Times New Roman" w:cs="Times New Roman"/>
          <w:b/>
          <w:sz w:val="28"/>
          <w:szCs w:val="28"/>
        </w:rPr>
      </w:pPr>
      <w:r w:rsidRPr="00E150A7">
        <w:rPr>
          <w:rFonts w:ascii="Times New Roman" w:hAnsi="Times New Roman" w:cs="Times New Roman"/>
          <w:b/>
          <w:sz w:val="28"/>
          <w:szCs w:val="28"/>
        </w:rPr>
        <w:t>LITERATURE CITED</w:t>
      </w:r>
    </w:p>
    <w:p w:rsidR="00C60AE6" w:rsidRPr="00E150A7" w:rsidRDefault="00C60AE6" w:rsidP="003436B3">
      <w:pPr>
        <w:spacing w:after="0" w:line="480" w:lineRule="auto"/>
        <w:ind w:left="709" w:hanging="709"/>
        <w:jc w:val="both"/>
        <w:rPr>
          <w:rFonts w:ascii="Times New Roman" w:hAnsi="Times New Roman" w:cs="Times New Roman"/>
          <w:sz w:val="24"/>
          <w:szCs w:val="24"/>
        </w:rPr>
      </w:pPr>
      <w:r w:rsidRPr="00E150A7">
        <w:rPr>
          <w:rFonts w:ascii="Times New Roman" w:hAnsi="Times New Roman" w:cs="Times New Roman"/>
          <w:sz w:val="24"/>
          <w:szCs w:val="24"/>
        </w:rPr>
        <w:t>Aswani, R. C. and Khandelwal, R. C. (2005). Combining ability studies in brinjal (</w:t>
      </w:r>
      <w:r w:rsidRPr="00E150A7">
        <w:rPr>
          <w:rFonts w:ascii="Times New Roman" w:hAnsi="Times New Roman" w:cs="Times New Roman"/>
          <w:i/>
          <w:iCs/>
          <w:sz w:val="24"/>
          <w:szCs w:val="24"/>
        </w:rPr>
        <w:t xml:space="preserve">Solanum melongena </w:t>
      </w:r>
      <w:r w:rsidRPr="00E150A7">
        <w:rPr>
          <w:rFonts w:ascii="Times New Roman" w:hAnsi="Times New Roman" w:cs="Times New Roman"/>
          <w:sz w:val="24"/>
          <w:szCs w:val="24"/>
        </w:rPr>
        <w:t xml:space="preserve">L.). </w:t>
      </w:r>
      <w:r w:rsidRPr="00E150A7">
        <w:rPr>
          <w:rFonts w:ascii="Times New Roman" w:hAnsi="Times New Roman" w:cs="Times New Roman"/>
          <w:i/>
          <w:iCs/>
          <w:sz w:val="24"/>
          <w:szCs w:val="24"/>
        </w:rPr>
        <w:t>Indian J.</w:t>
      </w:r>
      <w:r w:rsidRPr="00E150A7">
        <w:rPr>
          <w:rFonts w:ascii="Times New Roman" w:hAnsi="Times New Roman" w:cs="Times New Roman"/>
          <w:sz w:val="24"/>
          <w:szCs w:val="24"/>
        </w:rPr>
        <w:t xml:space="preserve"> </w:t>
      </w:r>
      <w:r w:rsidRPr="00E150A7">
        <w:rPr>
          <w:rFonts w:ascii="Times New Roman" w:hAnsi="Times New Roman" w:cs="Times New Roman"/>
          <w:i/>
          <w:iCs/>
          <w:sz w:val="24"/>
          <w:szCs w:val="24"/>
        </w:rPr>
        <w:t xml:space="preserve">Hort., </w:t>
      </w:r>
      <w:r w:rsidRPr="00E150A7">
        <w:rPr>
          <w:rFonts w:ascii="Times New Roman" w:hAnsi="Times New Roman" w:cs="Times New Roman"/>
          <w:b/>
          <w:bCs/>
          <w:sz w:val="24"/>
          <w:szCs w:val="24"/>
        </w:rPr>
        <w:t xml:space="preserve">62 </w:t>
      </w:r>
      <w:r w:rsidRPr="00E150A7">
        <w:rPr>
          <w:rFonts w:ascii="Times New Roman" w:hAnsi="Times New Roman" w:cs="Times New Roman"/>
          <w:sz w:val="24"/>
          <w:szCs w:val="24"/>
        </w:rPr>
        <w:t>(1): 37-40.</w:t>
      </w:r>
    </w:p>
    <w:p w:rsidR="00C60AE6" w:rsidRPr="00E150A7" w:rsidRDefault="00C60AE6" w:rsidP="003436B3">
      <w:pPr>
        <w:spacing w:after="0" w:line="480" w:lineRule="auto"/>
        <w:ind w:left="709" w:hanging="709"/>
        <w:jc w:val="both"/>
        <w:rPr>
          <w:rFonts w:ascii="Times New Roman" w:eastAsiaTheme="minorHAnsi" w:hAnsi="Times New Roman" w:cs="Times New Roman"/>
          <w:sz w:val="24"/>
          <w:szCs w:val="24"/>
        </w:rPr>
      </w:pPr>
      <w:r w:rsidRPr="00E150A7">
        <w:rPr>
          <w:rFonts w:ascii="Times New Roman" w:hAnsi="Times New Roman" w:cs="Times New Roman"/>
          <w:sz w:val="24"/>
          <w:szCs w:val="24"/>
        </w:rPr>
        <w:t>Bhushan, B.; Sidhu, A. S.; Dhatt, A. S. and Kumar, A. (2012).Studies on combining ability for yield and quality traits in brinjal (</w:t>
      </w:r>
      <w:r w:rsidRPr="00E150A7">
        <w:rPr>
          <w:rFonts w:ascii="Times New Roman" w:hAnsi="Times New Roman" w:cs="Times New Roman"/>
          <w:i/>
          <w:iCs/>
          <w:sz w:val="24"/>
          <w:szCs w:val="24"/>
        </w:rPr>
        <w:t xml:space="preserve">Solanum melongena </w:t>
      </w:r>
      <w:r w:rsidRPr="00E150A7">
        <w:rPr>
          <w:rFonts w:ascii="Times New Roman" w:hAnsi="Times New Roman" w:cs="Times New Roman"/>
          <w:sz w:val="24"/>
          <w:szCs w:val="24"/>
        </w:rPr>
        <w:t xml:space="preserve">L.). </w:t>
      </w:r>
      <w:r w:rsidRPr="00E150A7">
        <w:rPr>
          <w:rFonts w:ascii="Times New Roman" w:hAnsi="Times New Roman" w:cs="Times New Roman"/>
          <w:i/>
          <w:iCs/>
          <w:sz w:val="24"/>
          <w:szCs w:val="24"/>
        </w:rPr>
        <w:t xml:space="preserve">J. Hort. Sci., </w:t>
      </w:r>
      <w:r w:rsidRPr="00E150A7">
        <w:rPr>
          <w:rFonts w:ascii="Times New Roman" w:hAnsi="Times New Roman" w:cs="Times New Roman"/>
          <w:b/>
          <w:bCs/>
          <w:sz w:val="24"/>
          <w:szCs w:val="24"/>
        </w:rPr>
        <w:t xml:space="preserve">7 </w:t>
      </w:r>
      <w:r w:rsidRPr="00E150A7">
        <w:rPr>
          <w:rFonts w:ascii="Times New Roman" w:hAnsi="Times New Roman" w:cs="Times New Roman"/>
          <w:sz w:val="24"/>
          <w:szCs w:val="24"/>
        </w:rPr>
        <w:t>(2): 145-151.</w:t>
      </w:r>
    </w:p>
    <w:p w:rsidR="00C60AE6" w:rsidRPr="00F45CC2" w:rsidRDefault="00C60AE6" w:rsidP="00F45CC2">
      <w:pPr>
        <w:autoSpaceDE w:val="0"/>
        <w:autoSpaceDN w:val="0"/>
        <w:adjustRightInd w:val="0"/>
        <w:spacing w:after="0" w:line="480" w:lineRule="auto"/>
        <w:ind w:left="709" w:hanging="709"/>
        <w:jc w:val="both"/>
        <w:rPr>
          <w:rFonts w:ascii="Times New Roman" w:hAnsi="Times New Roman" w:cs="Times New Roman"/>
          <w:sz w:val="24"/>
          <w:szCs w:val="24"/>
        </w:rPr>
      </w:pPr>
      <w:r w:rsidRPr="00F45CC2">
        <w:rPr>
          <w:rFonts w:ascii="Times New Roman" w:hAnsi="Times New Roman" w:cs="Times New Roman"/>
          <w:sz w:val="24"/>
          <w:szCs w:val="24"/>
        </w:rPr>
        <w:t>Choudhary, S. and Didel, R. P. (2014).Combining ability analysis for growth and yield components in brinjal (</w:t>
      </w:r>
      <w:r w:rsidRPr="00F45CC2">
        <w:rPr>
          <w:rFonts w:ascii="Times New Roman" w:hAnsi="Times New Roman" w:cs="Times New Roman"/>
          <w:i/>
          <w:sz w:val="24"/>
          <w:szCs w:val="24"/>
        </w:rPr>
        <w:t>Solanun melongena</w:t>
      </w:r>
      <w:r w:rsidRPr="00F45CC2">
        <w:rPr>
          <w:rFonts w:ascii="Times New Roman" w:hAnsi="Times New Roman" w:cs="Times New Roman"/>
          <w:sz w:val="24"/>
          <w:szCs w:val="24"/>
        </w:rPr>
        <w:t xml:space="preserve"> L.). </w:t>
      </w:r>
      <w:r w:rsidRPr="00F45CC2">
        <w:rPr>
          <w:rFonts w:ascii="Times New Roman" w:hAnsi="Times New Roman" w:cs="Times New Roman"/>
          <w:i/>
          <w:iCs/>
          <w:sz w:val="24"/>
          <w:szCs w:val="24"/>
        </w:rPr>
        <w:t xml:space="preserve">Asian J. Bio. Sci </w:t>
      </w:r>
      <w:r w:rsidRPr="00F45CC2">
        <w:rPr>
          <w:rFonts w:ascii="Times New Roman" w:hAnsi="Times New Roman" w:cs="Times New Roman"/>
          <w:sz w:val="24"/>
          <w:szCs w:val="24"/>
        </w:rPr>
        <w:t xml:space="preserve">., </w:t>
      </w:r>
      <w:r w:rsidRPr="00F45CC2">
        <w:rPr>
          <w:rFonts w:ascii="Times New Roman" w:hAnsi="Times New Roman" w:cs="Times New Roman"/>
          <w:b/>
          <w:bCs/>
          <w:sz w:val="24"/>
          <w:szCs w:val="24"/>
        </w:rPr>
        <w:t xml:space="preserve">9 </w:t>
      </w:r>
      <w:r w:rsidRPr="00F45CC2">
        <w:rPr>
          <w:rFonts w:ascii="Times New Roman" w:hAnsi="Times New Roman" w:cs="Times New Roman"/>
          <w:sz w:val="24"/>
          <w:szCs w:val="24"/>
        </w:rPr>
        <w:t>(1): 88-92.</w:t>
      </w:r>
    </w:p>
    <w:p w:rsidR="00C60AE6" w:rsidRPr="00F45CC2" w:rsidRDefault="00C60AE6" w:rsidP="00F45CC2">
      <w:pPr>
        <w:autoSpaceDE w:val="0"/>
        <w:autoSpaceDN w:val="0"/>
        <w:adjustRightInd w:val="0"/>
        <w:spacing w:after="0" w:line="480" w:lineRule="auto"/>
        <w:ind w:left="709" w:hanging="709"/>
        <w:jc w:val="both"/>
        <w:rPr>
          <w:rFonts w:ascii="Times New Roman" w:hAnsi="Times New Roman" w:cs="Times New Roman"/>
          <w:sz w:val="24"/>
          <w:szCs w:val="24"/>
        </w:rPr>
      </w:pPr>
      <w:r w:rsidRPr="00F45CC2">
        <w:rPr>
          <w:rFonts w:ascii="Times New Roman" w:hAnsi="Times New Roman" w:cs="Times New Roman"/>
          <w:bCs/>
          <w:sz w:val="24"/>
          <w:szCs w:val="24"/>
        </w:rPr>
        <w:t xml:space="preserve">Griffing, B. (1956). Concept of general and specific combining ability in relation to diallel crossing system. </w:t>
      </w:r>
      <w:r w:rsidRPr="00F45CC2">
        <w:rPr>
          <w:rFonts w:ascii="Times New Roman" w:hAnsi="Times New Roman" w:cs="Times New Roman"/>
          <w:bCs/>
          <w:i/>
          <w:sz w:val="24"/>
          <w:szCs w:val="24"/>
        </w:rPr>
        <w:t>Australian. J. Biol. Sci.,</w:t>
      </w:r>
      <w:r w:rsidRPr="00F45CC2">
        <w:rPr>
          <w:rFonts w:ascii="Times New Roman" w:hAnsi="Times New Roman" w:cs="Times New Roman"/>
          <w:bCs/>
          <w:sz w:val="24"/>
          <w:szCs w:val="24"/>
        </w:rPr>
        <w:t xml:space="preserve"> </w:t>
      </w:r>
      <w:r w:rsidRPr="00F45CC2">
        <w:rPr>
          <w:rFonts w:ascii="Times New Roman" w:hAnsi="Times New Roman" w:cs="Times New Roman"/>
          <w:b/>
          <w:bCs/>
          <w:sz w:val="24"/>
          <w:szCs w:val="24"/>
        </w:rPr>
        <w:t>9</w:t>
      </w:r>
      <w:r w:rsidRPr="00F45CC2">
        <w:rPr>
          <w:rFonts w:ascii="Times New Roman" w:hAnsi="Times New Roman" w:cs="Times New Roman"/>
          <w:bCs/>
          <w:sz w:val="24"/>
          <w:szCs w:val="24"/>
        </w:rPr>
        <w:t>: 463-493.</w:t>
      </w:r>
    </w:p>
    <w:p w:rsidR="00C60AE6" w:rsidRDefault="00C60AE6" w:rsidP="007B10E9">
      <w:pPr>
        <w:tabs>
          <w:tab w:val="left" w:pos="5130"/>
        </w:tabs>
        <w:spacing w:after="0" w:line="480" w:lineRule="auto"/>
        <w:ind w:left="709" w:hanging="709"/>
        <w:jc w:val="both"/>
        <w:rPr>
          <w:rFonts w:ascii="Times New Roman" w:hAnsi="Times New Roman" w:cs="Times New Roman"/>
          <w:sz w:val="24"/>
          <w:szCs w:val="24"/>
        </w:rPr>
      </w:pPr>
      <w:r w:rsidRPr="007B10E9">
        <w:rPr>
          <w:rFonts w:ascii="Times New Roman" w:hAnsi="Times New Roman" w:cs="Times New Roman"/>
          <w:sz w:val="24"/>
          <w:szCs w:val="24"/>
        </w:rPr>
        <w:t>Patel, J. P.; Singh, U.; Kashyap, S. P.; Singh, D. K.; Goswami, A.; Tiwari, S. K. and Singh, M. (2013). Combining ability for yield and other quantitative traits in eggplant (</w:t>
      </w:r>
      <w:r w:rsidRPr="007B10E9">
        <w:rPr>
          <w:rFonts w:ascii="Times New Roman" w:hAnsi="Times New Roman" w:cs="Times New Roman"/>
          <w:i/>
          <w:sz w:val="24"/>
          <w:szCs w:val="24"/>
        </w:rPr>
        <w:t xml:space="preserve">Solanum melongena </w:t>
      </w:r>
      <w:r w:rsidRPr="007B10E9">
        <w:rPr>
          <w:rFonts w:ascii="Times New Roman" w:hAnsi="Times New Roman" w:cs="Times New Roman"/>
          <w:sz w:val="24"/>
          <w:szCs w:val="24"/>
        </w:rPr>
        <w:t xml:space="preserve">L.). </w:t>
      </w:r>
      <w:r w:rsidRPr="007B10E9">
        <w:rPr>
          <w:rFonts w:ascii="Times New Roman" w:hAnsi="Times New Roman" w:cs="Times New Roman"/>
          <w:i/>
          <w:sz w:val="24"/>
          <w:szCs w:val="24"/>
        </w:rPr>
        <w:t>Veg. Sci</w:t>
      </w:r>
      <w:r w:rsidRPr="007B10E9">
        <w:rPr>
          <w:rFonts w:ascii="Times New Roman" w:hAnsi="Times New Roman" w:cs="Times New Roman"/>
          <w:sz w:val="24"/>
          <w:szCs w:val="24"/>
        </w:rPr>
        <w:t xml:space="preserve">., </w:t>
      </w:r>
      <w:r w:rsidRPr="007B10E9">
        <w:rPr>
          <w:rFonts w:ascii="Times New Roman" w:hAnsi="Times New Roman" w:cs="Times New Roman"/>
          <w:b/>
          <w:sz w:val="24"/>
          <w:szCs w:val="24"/>
        </w:rPr>
        <w:t>40</w:t>
      </w:r>
      <w:r w:rsidRPr="007B10E9">
        <w:rPr>
          <w:rFonts w:ascii="Times New Roman" w:hAnsi="Times New Roman" w:cs="Times New Roman"/>
          <w:sz w:val="24"/>
          <w:szCs w:val="24"/>
        </w:rPr>
        <w:t>(1): 61-64.</w:t>
      </w:r>
    </w:p>
    <w:p w:rsidR="00312605" w:rsidRPr="004849DB" w:rsidRDefault="00312605" w:rsidP="00312605">
      <w:pPr>
        <w:autoSpaceDE w:val="0"/>
        <w:autoSpaceDN w:val="0"/>
        <w:adjustRightInd w:val="0"/>
        <w:spacing w:after="0" w:line="480" w:lineRule="auto"/>
        <w:ind w:left="709" w:hanging="709"/>
        <w:jc w:val="both"/>
        <w:rPr>
          <w:rFonts w:ascii="Times New Roman" w:hAnsi="Times New Roman" w:cs="Times New Roman"/>
          <w:color w:val="000000"/>
          <w:sz w:val="24"/>
          <w:szCs w:val="24"/>
          <w:shd w:val="clear" w:color="auto" w:fill="FFFFFF"/>
        </w:rPr>
      </w:pPr>
      <w:r w:rsidRPr="004849DB">
        <w:rPr>
          <w:rFonts w:ascii="Times New Roman" w:hAnsi="Times New Roman" w:cs="Times New Roman"/>
          <w:color w:val="000000"/>
          <w:sz w:val="24"/>
          <w:szCs w:val="24"/>
          <w:shd w:val="clear" w:color="auto" w:fill="FFFFFF"/>
        </w:rPr>
        <w:t>Patel</w:t>
      </w:r>
      <w:r>
        <w:rPr>
          <w:rFonts w:ascii="Times New Roman" w:hAnsi="Times New Roman" w:cs="Times New Roman"/>
          <w:color w:val="000000"/>
          <w:sz w:val="24"/>
          <w:szCs w:val="24"/>
          <w:shd w:val="clear" w:color="auto" w:fill="FFFFFF"/>
        </w:rPr>
        <w:t>,</w:t>
      </w:r>
      <w:r w:rsidRPr="004849DB">
        <w:rPr>
          <w:rFonts w:ascii="Times New Roman" w:hAnsi="Times New Roman" w:cs="Times New Roman"/>
          <w:color w:val="000000"/>
          <w:sz w:val="24"/>
          <w:szCs w:val="24"/>
          <w:shd w:val="clear" w:color="auto" w:fill="FFFFFF"/>
        </w:rPr>
        <w:t xml:space="preserve"> K</w:t>
      </w:r>
      <w:r>
        <w:rPr>
          <w:rFonts w:ascii="Times New Roman" w:hAnsi="Times New Roman" w:cs="Times New Roman"/>
          <w:color w:val="000000"/>
          <w:sz w:val="24"/>
          <w:szCs w:val="24"/>
          <w:shd w:val="clear" w:color="auto" w:fill="FFFFFF"/>
        </w:rPr>
        <w:t xml:space="preserve">. </w:t>
      </w:r>
      <w:r w:rsidRPr="004849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w:t>
      </w:r>
      <w:r w:rsidRPr="004849DB">
        <w:rPr>
          <w:rFonts w:ascii="Times New Roman" w:hAnsi="Times New Roman" w:cs="Times New Roman"/>
          <w:color w:val="000000"/>
          <w:sz w:val="24"/>
          <w:szCs w:val="24"/>
          <w:shd w:val="clear" w:color="auto" w:fill="FFFFFF"/>
        </w:rPr>
        <w:t xml:space="preserve"> Sarnaik</w:t>
      </w:r>
      <w:r>
        <w:rPr>
          <w:rFonts w:ascii="Times New Roman" w:hAnsi="Times New Roman" w:cs="Times New Roman"/>
          <w:color w:val="000000"/>
          <w:sz w:val="24"/>
          <w:szCs w:val="24"/>
          <w:shd w:val="clear" w:color="auto" w:fill="FFFFFF"/>
        </w:rPr>
        <w:t xml:space="preserve">, </w:t>
      </w:r>
      <w:r w:rsidRPr="004849DB">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 xml:space="preserve">. </w:t>
      </w:r>
      <w:r w:rsidRPr="004849DB">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w:t>
      </w:r>
      <w:r w:rsidRPr="004849DB">
        <w:rPr>
          <w:rFonts w:ascii="Times New Roman" w:hAnsi="Times New Roman" w:cs="Times New Roman"/>
          <w:color w:val="000000"/>
          <w:sz w:val="24"/>
          <w:szCs w:val="24"/>
          <w:shd w:val="clear" w:color="auto" w:fill="FFFFFF"/>
        </w:rPr>
        <w:t xml:space="preserve"> (2003)</w:t>
      </w:r>
      <w:r>
        <w:rPr>
          <w:rFonts w:ascii="Times New Roman" w:hAnsi="Times New Roman" w:cs="Times New Roman"/>
          <w:color w:val="000000"/>
          <w:sz w:val="24"/>
          <w:szCs w:val="24"/>
          <w:shd w:val="clear" w:color="auto" w:fill="FFFFFF"/>
        </w:rPr>
        <w:t>.</w:t>
      </w:r>
      <w:r w:rsidRPr="004849DB">
        <w:rPr>
          <w:rFonts w:ascii="Times New Roman" w:hAnsi="Times New Roman" w:cs="Times New Roman"/>
          <w:color w:val="000000"/>
          <w:sz w:val="24"/>
          <w:szCs w:val="24"/>
          <w:shd w:val="clear" w:color="auto" w:fill="FFFFFF"/>
        </w:rPr>
        <w:t xml:space="preserve"> Performance study of long fruited genotypes of brinjal under Raipur conditions. The Orissa J. Hort., 31(1): 74-77.</w:t>
      </w:r>
    </w:p>
    <w:p w:rsidR="00C60AE6" w:rsidRPr="00F45CC2" w:rsidRDefault="00C60AE6" w:rsidP="00F45CC2">
      <w:pPr>
        <w:spacing w:after="0" w:line="480" w:lineRule="auto"/>
        <w:ind w:left="709" w:hanging="709"/>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Rai, N. and Asati, B. S. (2011</w:t>
      </w:r>
      <w:r w:rsidRPr="00F45CC2">
        <w:rPr>
          <w:rFonts w:ascii="Times New Roman" w:eastAsiaTheme="minorHAnsi" w:hAnsi="Times New Roman" w:cs="Times New Roman"/>
          <w:bCs/>
          <w:sz w:val="24"/>
          <w:szCs w:val="24"/>
        </w:rPr>
        <w:t xml:space="preserve">). Combining ability and gene action studies for fruit yield and yield contributing traits in brinjal. </w:t>
      </w:r>
      <w:r w:rsidRPr="00F45CC2">
        <w:rPr>
          <w:rFonts w:ascii="Times New Roman" w:eastAsiaTheme="minorHAnsi" w:hAnsi="Times New Roman" w:cs="Times New Roman"/>
          <w:bCs/>
          <w:i/>
          <w:sz w:val="24"/>
          <w:szCs w:val="24"/>
        </w:rPr>
        <w:t>I</w:t>
      </w:r>
      <w:r w:rsidRPr="00F45CC2">
        <w:rPr>
          <w:rFonts w:ascii="Times New Roman" w:eastAsiaTheme="minorHAnsi" w:hAnsi="Times New Roman" w:cs="Times New Roman"/>
          <w:i/>
          <w:sz w:val="24"/>
          <w:szCs w:val="24"/>
        </w:rPr>
        <w:t>ndian J. Hort.</w:t>
      </w:r>
      <w:r w:rsidRPr="00F45CC2">
        <w:rPr>
          <w:rFonts w:ascii="Times New Roman" w:eastAsiaTheme="minorHAnsi" w:hAnsi="Times New Roman" w:cs="Times New Roman"/>
          <w:sz w:val="24"/>
          <w:szCs w:val="24"/>
        </w:rPr>
        <w:t xml:space="preserve">, </w:t>
      </w:r>
      <w:r w:rsidRPr="00F45CC2">
        <w:rPr>
          <w:rFonts w:ascii="Times New Roman" w:eastAsiaTheme="minorHAnsi" w:hAnsi="Times New Roman" w:cs="Times New Roman"/>
          <w:b/>
          <w:sz w:val="24"/>
          <w:szCs w:val="24"/>
        </w:rPr>
        <w:t xml:space="preserve">68 </w:t>
      </w:r>
      <w:r w:rsidRPr="00F45CC2">
        <w:rPr>
          <w:rFonts w:ascii="Times New Roman" w:eastAsiaTheme="minorHAnsi" w:hAnsi="Times New Roman" w:cs="Times New Roman"/>
          <w:sz w:val="24"/>
          <w:szCs w:val="24"/>
        </w:rPr>
        <w:t xml:space="preserve">(2): 212 – 215. </w:t>
      </w:r>
    </w:p>
    <w:p w:rsidR="00C60AE6" w:rsidRPr="004849DB" w:rsidRDefault="00C60AE6" w:rsidP="003436B3">
      <w:pPr>
        <w:autoSpaceDE w:val="0"/>
        <w:autoSpaceDN w:val="0"/>
        <w:adjustRightInd w:val="0"/>
        <w:spacing w:after="0" w:line="480" w:lineRule="auto"/>
        <w:ind w:left="709" w:hanging="709"/>
        <w:jc w:val="both"/>
        <w:rPr>
          <w:rFonts w:ascii="Times New Roman" w:hAnsi="Times New Roman" w:cs="Times New Roman"/>
          <w:sz w:val="24"/>
          <w:szCs w:val="24"/>
        </w:rPr>
      </w:pPr>
      <w:r w:rsidRPr="004849DB">
        <w:rPr>
          <w:rFonts w:ascii="Times New Roman" w:hAnsi="Times New Roman" w:cs="Times New Roman"/>
          <w:sz w:val="24"/>
          <w:szCs w:val="24"/>
        </w:rPr>
        <w:t>Ramireddy, S. R. K.M.; Lingaiah, H. B.; Naresh, P.; Reddy, P. V. K. and Kuchi, V. S. (2011). Heterosis study for yield and yield attributing characters in brinjal (</w:t>
      </w:r>
      <w:r w:rsidRPr="004849DB">
        <w:rPr>
          <w:rFonts w:ascii="Times New Roman" w:hAnsi="Times New Roman" w:cs="Times New Roman"/>
          <w:i/>
          <w:iCs/>
          <w:sz w:val="24"/>
          <w:szCs w:val="24"/>
        </w:rPr>
        <w:t xml:space="preserve">Solanum melongena </w:t>
      </w:r>
      <w:r w:rsidRPr="004849DB">
        <w:rPr>
          <w:rFonts w:ascii="Times New Roman" w:hAnsi="Times New Roman" w:cs="Times New Roman"/>
          <w:sz w:val="24"/>
          <w:szCs w:val="24"/>
        </w:rPr>
        <w:t xml:space="preserve">L.). </w:t>
      </w:r>
      <w:r w:rsidRPr="004849DB">
        <w:rPr>
          <w:rFonts w:ascii="Times New Roman" w:hAnsi="Times New Roman" w:cs="Times New Roman"/>
          <w:i/>
          <w:iCs/>
          <w:sz w:val="24"/>
          <w:szCs w:val="24"/>
        </w:rPr>
        <w:t>Plant Archives,</w:t>
      </w:r>
      <w:r w:rsidRPr="004849DB">
        <w:rPr>
          <w:rFonts w:ascii="Times New Roman" w:hAnsi="Times New Roman" w:cs="Times New Roman"/>
          <w:b/>
          <w:bCs/>
          <w:sz w:val="24"/>
          <w:szCs w:val="24"/>
        </w:rPr>
        <w:t>11</w:t>
      </w:r>
      <w:r w:rsidRPr="004849DB">
        <w:rPr>
          <w:rFonts w:ascii="Times New Roman" w:hAnsi="Times New Roman" w:cs="Times New Roman"/>
          <w:sz w:val="24"/>
          <w:szCs w:val="24"/>
        </w:rPr>
        <w:t>(2):649-653.</w:t>
      </w:r>
    </w:p>
    <w:p w:rsidR="00C60AE6" w:rsidRPr="004849DB" w:rsidRDefault="00C60AE6" w:rsidP="003436B3">
      <w:pPr>
        <w:autoSpaceDE w:val="0"/>
        <w:autoSpaceDN w:val="0"/>
        <w:adjustRightInd w:val="0"/>
        <w:spacing w:after="0" w:line="480" w:lineRule="auto"/>
        <w:ind w:left="709" w:hanging="709"/>
        <w:jc w:val="both"/>
        <w:rPr>
          <w:rFonts w:ascii="Times New Roman" w:hAnsi="Times New Roman" w:cs="Times New Roman"/>
          <w:sz w:val="24"/>
          <w:szCs w:val="24"/>
        </w:rPr>
      </w:pPr>
      <w:r w:rsidRPr="004849DB">
        <w:rPr>
          <w:rFonts w:ascii="Times New Roman" w:hAnsi="Times New Roman" w:cs="Times New Roman"/>
          <w:sz w:val="24"/>
          <w:szCs w:val="24"/>
        </w:rPr>
        <w:lastRenderedPageBreak/>
        <w:t>Reddy, E. E. P. and Patel, A. I. (2014). Studies on gene action and combining ability for yield and other quantitative traits in brinjal (</w:t>
      </w:r>
      <w:r w:rsidRPr="004849DB">
        <w:rPr>
          <w:rFonts w:ascii="Times New Roman" w:hAnsi="Times New Roman" w:cs="Times New Roman"/>
          <w:i/>
          <w:iCs/>
          <w:sz w:val="24"/>
          <w:szCs w:val="24"/>
        </w:rPr>
        <w:t xml:space="preserve">Solanum melongena </w:t>
      </w:r>
      <w:r w:rsidRPr="004849DB">
        <w:rPr>
          <w:rFonts w:ascii="Times New Roman" w:hAnsi="Times New Roman" w:cs="Times New Roman"/>
          <w:sz w:val="24"/>
          <w:szCs w:val="24"/>
        </w:rPr>
        <w:t xml:space="preserve">L.). </w:t>
      </w:r>
      <w:r w:rsidRPr="004849DB">
        <w:rPr>
          <w:rFonts w:ascii="Times New Roman" w:hAnsi="Times New Roman" w:cs="Times New Roman"/>
          <w:i/>
          <w:iCs/>
          <w:sz w:val="24"/>
          <w:szCs w:val="24"/>
        </w:rPr>
        <w:t>Trends in Biosciences</w:t>
      </w:r>
      <w:r w:rsidRPr="004849DB">
        <w:rPr>
          <w:rFonts w:ascii="Times New Roman" w:hAnsi="Times New Roman" w:cs="Times New Roman"/>
          <w:sz w:val="24"/>
          <w:szCs w:val="24"/>
        </w:rPr>
        <w:t xml:space="preserve">, </w:t>
      </w:r>
      <w:r w:rsidRPr="004849DB">
        <w:rPr>
          <w:rFonts w:ascii="Times New Roman" w:hAnsi="Times New Roman" w:cs="Times New Roman"/>
          <w:b/>
          <w:bCs/>
          <w:sz w:val="24"/>
          <w:szCs w:val="24"/>
        </w:rPr>
        <w:t xml:space="preserve">7 </w:t>
      </w:r>
      <w:r w:rsidRPr="004849DB">
        <w:rPr>
          <w:rFonts w:ascii="Times New Roman" w:hAnsi="Times New Roman" w:cs="Times New Roman"/>
          <w:sz w:val="24"/>
          <w:szCs w:val="24"/>
        </w:rPr>
        <w:t>(5): 381-383</w:t>
      </w:r>
    </w:p>
    <w:p w:rsidR="00C60AE6" w:rsidRPr="004849DB" w:rsidRDefault="00C60AE6" w:rsidP="003436B3">
      <w:pPr>
        <w:autoSpaceDE w:val="0"/>
        <w:autoSpaceDN w:val="0"/>
        <w:adjustRightInd w:val="0"/>
        <w:spacing w:after="0" w:line="480" w:lineRule="auto"/>
        <w:ind w:left="709" w:hanging="709"/>
        <w:jc w:val="both"/>
        <w:rPr>
          <w:rFonts w:ascii="Times New Roman" w:eastAsiaTheme="minorHAnsi" w:hAnsi="Times New Roman" w:cs="Times New Roman"/>
          <w:sz w:val="24"/>
          <w:szCs w:val="24"/>
        </w:rPr>
      </w:pPr>
      <w:r w:rsidRPr="004849DB">
        <w:rPr>
          <w:rFonts w:ascii="Times New Roman" w:hAnsi="Times New Roman" w:cs="Times New Roman"/>
          <w:sz w:val="24"/>
          <w:szCs w:val="24"/>
        </w:rPr>
        <w:t>Sao, A. and Mehta, N. (2010). Heterosis in relation to combining ability for yield and quality attributes in brinjal (</w:t>
      </w:r>
      <w:r w:rsidRPr="004849DB">
        <w:rPr>
          <w:rFonts w:ascii="Times New Roman" w:hAnsi="Times New Roman" w:cs="Times New Roman"/>
          <w:i/>
          <w:iCs/>
          <w:sz w:val="24"/>
          <w:szCs w:val="24"/>
        </w:rPr>
        <w:t xml:space="preserve">Solanum melongena </w:t>
      </w:r>
      <w:r w:rsidRPr="004849DB">
        <w:rPr>
          <w:rFonts w:ascii="Times New Roman" w:hAnsi="Times New Roman" w:cs="Times New Roman"/>
          <w:sz w:val="24"/>
          <w:szCs w:val="24"/>
        </w:rPr>
        <w:t xml:space="preserve">L.). </w:t>
      </w:r>
      <w:r w:rsidRPr="004849DB">
        <w:rPr>
          <w:rFonts w:ascii="Times New Roman" w:hAnsi="Times New Roman" w:cs="Times New Roman"/>
          <w:i/>
          <w:iCs/>
          <w:sz w:val="24"/>
          <w:szCs w:val="24"/>
        </w:rPr>
        <w:t>Electronic J. Plant Breeding</w:t>
      </w:r>
      <w:r w:rsidRPr="004849DB">
        <w:rPr>
          <w:rFonts w:ascii="Times New Roman" w:hAnsi="Times New Roman" w:cs="Times New Roman"/>
          <w:sz w:val="24"/>
          <w:szCs w:val="24"/>
        </w:rPr>
        <w:t xml:space="preserve">, </w:t>
      </w:r>
      <w:r w:rsidRPr="004849DB">
        <w:rPr>
          <w:rFonts w:ascii="Times New Roman" w:hAnsi="Times New Roman" w:cs="Times New Roman"/>
          <w:b/>
          <w:bCs/>
          <w:sz w:val="24"/>
          <w:szCs w:val="24"/>
        </w:rPr>
        <w:t xml:space="preserve">1 </w:t>
      </w:r>
      <w:r w:rsidRPr="004849DB">
        <w:rPr>
          <w:rFonts w:ascii="Times New Roman" w:hAnsi="Times New Roman" w:cs="Times New Roman"/>
          <w:sz w:val="24"/>
          <w:szCs w:val="24"/>
        </w:rPr>
        <w:t>(4): 783-788.</w:t>
      </w:r>
    </w:p>
    <w:p w:rsidR="00C60AE6" w:rsidRPr="004849DB" w:rsidRDefault="00C60AE6" w:rsidP="003436B3">
      <w:pPr>
        <w:autoSpaceDE w:val="0"/>
        <w:autoSpaceDN w:val="0"/>
        <w:adjustRightInd w:val="0"/>
        <w:spacing w:after="0" w:line="480" w:lineRule="auto"/>
        <w:ind w:left="709" w:hanging="709"/>
        <w:jc w:val="both"/>
        <w:rPr>
          <w:rFonts w:ascii="Times New Roman" w:hAnsi="Times New Roman" w:cs="Times New Roman"/>
          <w:sz w:val="24"/>
          <w:szCs w:val="24"/>
        </w:rPr>
      </w:pPr>
      <w:r w:rsidRPr="004849DB">
        <w:rPr>
          <w:rFonts w:ascii="Times New Roman" w:hAnsi="Times New Roman" w:cs="Times New Roman"/>
          <w:sz w:val="24"/>
          <w:szCs w:val="24"/>
        </w:rPr>
        <w:t xml:space="preserve">Shinde, K. G.; Bhalekar, M. N.; and Patil, B. T. (2011). Combining ability of quantitative characters in brinjal </w:t>
      </w:r>
      <w:r w:rsidRPr="004849DB">
        <w:rPr>
          <w:rFonts w:ascii="Times New Roman" w:hAnsi="Times New Roman" w:cs="Times New Roman"/>
          <w:i/>
          <w:iCs/>
          <w:sz w:val="24"/>
          <w:szCs w:val="24"/>
        </w:rPr>
        <w:t>Veg. Sci.</w:t>
      </w:r>
      <w:r w:rsidRPr="004849DB">
        <w:rPr>
          <w:rFonts w:ascii="Times New Roman" w:hAnsi="Times New Roman" w:cs="Times New Roman"/>
          <w:sz w:val="24"/>
          <w:szCs w:val="24"/>
        </w:rPr>
        <w:t xml:space="preserve">, </w:t>
      </w:r>
      <w:r w:rsidRPr="004849DB">
        <w:rPr>
          <w:rFonts w:ascii="Times New Roman" w:hAnsi="Times New Roman" w:cs="Times New Roman"/>
          <w:b/>
          <w:bCs/>
          <w:sz w:val="24"/>
          <w:szCs w:val="24"/>
        </w:rPr>
        <w:t xml:space="preserve">38 </w:t>
      </w:r>
      <w:r w:rsidRPr="004849DB">
        <w:rPr>
          <w:rFonts w:ascii="Times New Roman" w:hAnsi="Times New Roman" w:cs="Times New Roman"/>
          <w:sz w:val="24"/>
          <w:szCs w:val="24"/>
        </w:rPr>
        <w:t>(2): 231-234.</w:t>
      </w:r>
    </w:p>
    <w:p w:rsidR="00C60AE6" w:rsidRPr="00F45CC2" w:rsidRDefault="00C60AE6" w:rsidP="00F45CC2">
      <w:pPr>
        <w:autoSpaceDE w:val="0"/>
        <w:autoSpaceDN w:val="0"/>
        <w:adjustRightInd w:val="0"/>
        <w:spacing w:after="0" w:line="480" w:lineRule="auto"/>
        <w:ind w:left="709" w:hanging="709"/>
        <w:jc w:val="both"/>
        <w:rPr>
          <w:rFonts w:ascii="Times New Roman" w:hAnsi="Times New Roman" w:cs="Times New Roman"/>
          <w:sz w:val="24"/>
          <w:szCs w:val="24"/>
        </w:rPr>
      </w:pPr>
      <w:r w:rsidRPr="00F45CC2">
        <w:rPr>
          <w:rFonts w:ascii="Times New Roman" w:hAnsi="Times New Roman" w:cs="Times New Roman"/>
          <w:sz w:val="24"/>
          <w:szCs w:val="24"/>
        </w:rPr>
        <w:t xml:space="preserve">Singh, O.; Singh, B.; Singh, K. V.; Pooran Chand and Vaishali (2013). </w:t>
      </w:r>
      <w:r w:rsidRPr="00F45CC2">
        <w:rPr>
          <w:rFonts w:ascii="Times New Roman" w:hAnsi="Times New Roman" w:cs="Times New Roman"/>
          <w:bCs/>
          <w:sz w:val="24"/>
          <w:szCs w:val="24"/>
        </w:rPr>
        <w:t>Combining ability studies for yield and its components in brinjal (</w:t>
      </w:r>
      <w:r w:rsidRPr="00F45CC2">
        <w:rPr>
          <w:rFonts w:ascii="Times New Roman" w:hAnsi="Times New Roman" w:cs="Times New Roman"/>
          <w:bCs/>
          <w:i/>
          <w:iCs/>
          <w:sz w:val="24"/>
          <w:szCs w:val="24"/>
        </w:rPr>
        <w:t xml:space="preserve">Solanum melongena </w:t>
      </w:r>
      <w:r w:rsidRPr="00F45CC2">
        <w:rPr>
          <w:rFonts w:ascii="Times New Roman" w:hAnsi="Times New Roman" w:cs="Times New Roman"/>
          <w:bCs/>
          <w:sz w:val="24"/>
          <w:szCs w:val="24"/>
        </w:rPr>
        <w:t>l.)</w:t>
      </w:r>
      <w:r w:rsidRPr="00F45CC2">
        <w:rPr>
          <w:rFonts w:ascii="Times New Roman" w:hAnsi="Times New Roman" w:cs="Times New Roman"/>
          <w:sz w:val="24"/>
          <w:szCs w:val="24"/>
        </w:rPr>
        <w:t xml:space="preserve">. </w:t>
      </w:r>
      <w:r w:rsidRPr="00F45CC2">
        <w:rPr>
          <w:rFonts w:ascii="Times New Roman" w:hAnsi="Times New Roman" w:cs="Times New Roman"/>
          <w:i/>
          <w:iCs/>
          <w:sz w:val="24"/>
          <w:szCs w:val="24"/>
        </w:rPr>
        <w:t>Annals  Hort.</w:t>
      </w:r>
      <w:r w:rsidRPr="00F45CC2">
        <w:rPr>
          <w:rFonts w:ascii="Times New Roman" w:hAnsi="Times New Roman" w:cs="Times New Roman"/>
          <w:sz w:val="24"/>
          <w:szCs w:val="24"/>
        </w:rPr>
        <w:t xml:space="preserve">, </w:t>
      </w:r>
      <w:r w:rsidRPr="00F45CC2">
        <w:rPr>
          <w:rFonts w:ascii="Times New Roman" w:hAnsi="Times New Roman" w:cs="Times New Roman"/>
          <w:b/>
          <w:bCs/>
          <w:sz w:val="24"/>
          <w:szCs w:val="24"/>
        </w:rPr>
        <w:t xml:space="preserve">6 </w:t>
      </w:r>
      <w:r w:rsidRPr="00F45CC2">
        <w:rPr>
          <w:rFonts w:ascii="Times New Roman" w:hAnsi="Times New Roman" w:cs="Times New Roman"/>
          <w:sz w:val="24"/>
          <w:szCs w:val="24"/>
        </w:rPr>
        <w:t>(2): 279-283.</w:t>
      </w:r>
    </w:p>
    <w:p w:rsidR="00C60AE6" w:rsidRPr="004849DB" w:rsidRDefault="00C60AE6" w:rsidP="003436B3">
      <w:pPr>
        <w:autoSpaceDE w:val="0"/>
        <w:autoSpaceDN w:val="0"/>
        <w:adjustRightInd w:val="0"/>
        <w:spacing w:after="0" w:line="480" w:lineRule="auto"/>
        <w:ind w:left="709" w:hanging="709"/>
        <w:jc w:val="both"/>
        <w:rPr>
          <w:rFonts w:ascii="Times New Roman" w:hAnsi="Times New Roman" w:cs="Times New Roman"/>
          <w:sz w:val="24"/>
          <w:szCs w:val="24"/>
        </w:rPr>
      </w:pPr>
      <w:r w:rsidRPr="004849DB">
        <w:rPr>
          <w:rFonts w:ascii="Times New Roman" w:hAnsi="Times New Roman" w:cs="Times New Roman"/>
          <w:sz w:val="24"/>
          <w:szCs w:val="24"/>
        </w:rPr>
        <w:t>Tiwari, P. K.; Ahmad, M.; Shukla, I. N.; Pandey, V. and Singh, P. K. (2013). Combining ability for fruit yield and its contributing traits in brinjal (</w:t>
      </w:r>
      <w:r w:rsidRPr="004849DB">
        <w:rPr>
          <w:rFonts w:ascii="Times New Roman" w:hAnsi="Times New Roman" w:cs="Times New Roman"/>
          <w:i/>
          <w:iCs/>
          <w:sz w:val="24"/>
          <w:szCs w:val="24"/>
        </w:rPr>
        <w:t xml:space="preserve">Solanum melongena </w:t>
      </w:r>
      <w:r w:rsidRPr="004849DB">
        <w:rPr>
          <w:rFonts w:ascii="Times New Roman" w:hAnsi="Times New Roman" w:cs="Times New Roman"/>
          <w:sz w:val="24"/>
          <w:szCs w:val="24"/>
        </w:rPr>
        <w:t xml:space="preserve">L.). </w:t>
      </w:r>
      <w:r w:rsidRPr="004849DB">
        <w:rPr>
          <w:rFonts w:ascii="Times New Roman" w:hAnsi="Times New Roman" w:cs="Times New Roman"/>
          <w:i/>
          <w:sz w:val="24"/>
          <w:szCs w:val="24"/>
        </w:rPr>
        <w:t>Curr. Adv. Agric. Sci.,</w:t>
      </w:r>
      <w:r w:rsidRPr="004849DB">
        <w:rPr>
          <w:rFonts w:ascii="Times New Roman" w:hAnsi="Times New Roman" w:cs="Times New Roman"/>
          <w:b/>
          <w:sz w:val="24"/>
          <w:szCs w:val="24"/>
        </w:rPr>
        <w:t xml:space="preserve"> 5</w:t>
      </w:r>
      <w:r w:rsidRPr="004849DB">
        <w:rPr>
          <w:rFonts w:ascii="Times New Roman" w:hAnsi="Times New Roman" w:cs="Times New Roman"/>
          <w:sz w:val="24"/>
          <w:szCs w:val="24"/>
        </w:rPr>
        <w:t xml:space="preserve"> (2): 189-192. </w:t>
      </w:r>
    </w:p>
    <w:p w:rsidR="00C60AE6" w:rsidRPr="00F45CC2" w:rsidRDefault="00C60AE6" w:rsidP="00F45CC2">
      <w:pPr>
        <w:autoSpaceDE w:val="0"/>
        <w:autoSpaceDN w:val="0"/>
        <w:adjustRightInd w:val="0"/>
        <w:spacing w:after="0" w:line="480" w:lineRule="auto"/>
        <w:ind w:left="709" w:hanging="709"/>
        <w:jc w:val="both"/>
        <w:rPr>
          <w:rFonts w:ascii="Times New Roman" w:hAnsi="Times New Roman" w:cs="Times New Roman"/>
          <w:sz w:val="24"/>
          <w:szCs w:val="24"/>
        </w:rPr>
      </w:pPr>
      <w:r w:rsidRPr="00F45CC2">
        <w:rPr>
          <w:rFonts w:ascii="Times New Roman" w:hAnsi="Times New Roman" w:cs="Times New Roman"/>
          <w:sz w:val="24"/>
          <w:szCs w:val="24"/>
        </w:rPr>
        <w:t>VenkataNaresh, B.; Dubey, A. K.; Tiwari , P.K. and Dabbas, M. R. (2014). Line x Tester analysis for yield components and cercospora leaf spot resistance in brinjal (</w:t>
      </w:r>
      <w:r w:rsidRPr="00F45CC2">
        <w:rPr>
          <w:rFonts w:ascii="Times New Roman" w:hAnsi="Times New Roman" w:cs="Times New Roman"/>
          <w:i/>
          <w:iCs/>
          <w:sz w:val="24"/>
          <w:szCs w:val="24"/>
        </w:rPr>
        <w:t>Solanum</w:t>
      </w:r>
      <w:r w:rsidRPr="00F45CC2">
        <w:rPr>
          <w:rFonts w:ascii="Times New Roman" w:hAnsi="Times New Roman" w:cs="Times New Roman"/>
          <w:sz w:val="24"/>
          <w:szCs w:val="24"/>
        </w:rPr>
        <w:t xml:space="preserve"> </w:t>
      </w:r>
      <w:r w:rsidRPr="00F45CC2">
        <w:rPr>
          <w:rFonts w:ascii="Times New Roman" w:hAnsi="Times New Roman" w:cs="Times New Roman"/>
          <w:i/>
          <w:iCs/>
          <w:sz w:val="24"/>
          <w:szCs w:val="24"/>
        </w:rPr>
        <w:t xml:space="preserve">melongena </w:t>
      </w:r>
      <w:r w:rsidRPr="00F45CC2">
        <w:rPr>
          <w:rFonts w:ascii="Times New Roman" w:hAnsi="Times New Roman" w:cs="Times New Roman"/>
          <w:sz w:val="24"/>
          <w:szCs w:val="24"/>
        </w:rPr>
        <w:t xml:space="preserve">L.). </w:t>
      </w:r>
      <w:r w:rsidRPr="00F45CC2">
        <w:rPr>
          <w:rFonts w:ascii="Times New Roman" w:hAnsi="Times New Roman" w:cs="Times New Roman"/>
          <w:i/>
          <w:iCs/>
          <w:sz w:val="24"/>
          <w:szCs w:val="24"/>
        </w:rPr>
        <w:t>Electronic J. Plant Breeding</w:t>
      </w:r>
      <w:r w:rsidRPr="00F45CC2">
        <w:rPr>
          <w:rFonts w:ascii="Times New Roman" w:hAnsi="Times New Roman" w:cs="Times New Roman"/>
          <w:sz w:val="24"/>
          <w:szCs w:val="24"/>
        </w:rPr>
        <w:t xml:space="preserve">, </w:t>
      </w:r>
      <w:r w:rsidRPr="00F45CC2">
        <w:rPr>
          <w:rFonts w:ascii="Times New Roman" w:hAnsi="Times New Roman" w:cs="Times New Roman"/>
          <w:b/>
          <w:bCs/>
          <w:sz w:val="24"/>
          <w:szCs w:val="24"/>
        </w:rPr>
        <w:t>5</w:t>
      </w:r>
      <w:r w:rsidRPr="00F45CC2">
        <w:rPr>
          <w:rFonts w:ascii="Times New Roman" w:hAnsi="Times New Roman" w:cs="Times New Roman"/>
          <w:sz w:val="24"/>
          <w:szCs w:val="24"/>
        </w:rPr>
        <w:t>(2): 230-235.</w:t>
      </w:r>
    </w:p>
    <w:p w:rsidR="0055136F" w:rsidRPr="00E150A7" w:rsidRDefault="0055136F" w:rsidP="00077D57">
      <w:pPr>
        <w:spacing w:after="0" w:line="480" w:lineRule="auto"/>
        <w:rPr>
          <w:rFonts w:ascii="Times New Roman" w:hAnsi="Times New Roman" w:cs="Times New Roman"/>
          <w:sz w:val="24"/>
          <w:szCs w:val="24"/>
        </w:rPr>
      </w:pPr>
    </w:p>
    <w:sectPr w:rsidR="0055136F" w:rsidRPr="00E150A7" w:rsidSect="00E643D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AE" w:rsidRDefault="00D011AE" w:rsidP="0022643E">
      <w:pPr>
        <w:spacing w:after="0" w:line="240" w:lineRule="auto"/>
      </w:pPr>
      <w:r>
        <w:separator/>
      </w:r>
    </w:p>
  </w:endnote>
  <w:endnote w:type="continuationSeparator" w:id="1">
    <w:p w:rsidR="00D011AE" w:rsidRDefault="00D011AE" w:rsidP="00226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AE" w:rsidRDefault="00D011AE" w:rsidP="0022643E">
      <w:pPr>
        <w:spacing w:after="0" w:line="240" w:lineRule="auto"/>
      </w:pPr>
      <w:r>
        <w:separator/>
      </w:r>
    </w:p>
  </w:footnote>
  <w:footnote w:type="continuationSeparator" w:id="1">
    <w:p w:rsidR="00D011AE" w:rsidRDefault="00D011AE" w:rsidP="002264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63FC"/>
    <w:rsid w:val="0002047F"/>
    <w:rsid w:val="00030D39"/>
    <w:rsid w:val="00035157"/>
    <w:rsid w:val="000430F5"/>
    <w:rsid w:val="00062B0B"/>
    <w:rsid w:val="0007574F"/>
    <w:rsid w:val="00077D57"/>
    <w:rsid w:val="000B00BB"/>
    <w:rsid w:val="000B3A0B"/>
    <w:rsid w:val="00102192"/>
    <w:rsid w:val="00103432"/>
    <w:rsid w:val="0011017A"/>
    <w:rsid w:val="00122E1E"/>
    <w:rsid w:val="001276B4"/>
    <w:rsid w:val="00144A64"/>
    <w:rsid w:val="00151F69"/>
    <w:rsid w:val="00185F76"/>
    <w:rsid w:val="00196FB4"/>
    <w:rsid w:val="001D5707"/>
    <w:rsid w:val="00207142"/>
    <w:rsid w:val="00216A7D"/>
    <w:rsid w:val="002240A6"/>
    <w:rsid w:val="0022643E"/>
    <w:rsid w:val="00231605"/>
    <w:rsid w:val="00240891"/>
    <w:rsid w:val="00240AF0"/>
    <w:rsid w:val="0024602E"/>
    <w:rsid w:val="00264D45"/>
    <w:rsid w:val="002A7116"/>
    <w:rsid w:val="002A76CA"/>
    <w:rsid w:val="002E3548"/>
    <w:rsid w:val="002E4547"/>
    <w:rsid w:val="00303C05"/>
    <w:rsid w:val="00306C6E"/>
    <w:rsid w:val="00312605"/>
    <w:rsid w:val="00331DC7"/>
    <w:rsid w:val="003328AD"/>
    <w:rsid w:val="00333235"/>
    <w:rsid w:val="003436B3"/>
    <w:rsid w:val="00371400"/>
    <w:rsid w:val="003856B7"/>
    <w:rsid w:val="003A03F3"/>
    <w:rsid w:val="003A5026"/>
    <w:rsid w:val="003B6AD8"/>
    <w:rsid w:val="003C1E88"/>
    <w:rsid w:val="003D3918"/>
    <w:rsid w:val="00436EEF"/>
    <w:rsid w:val="004466A1"/>
    <w:rsid w:val="00471D2D"/>
    <w:rsid w:val="00474BA0"/>
    <w:rsid w:val="004849DB"/>
    <w:rsid w:val="00496AA8"/>
    <w:rsid w:val="004D139D"/>
    <w:rsid w:val="004E4021"/>
    <w:rsid w:val="004E683E"/>
    <w:rsid w:val="004E6F9E"/>
    <w:rsid w:val="004F35A7"/>
    <w:rsid w:val="004F776F"/>
    <w:rsid w:val="00504A82"/>
    <w:rsid w:val="00504B5F"/>
    <w:rsid w:val="00516D2E"/>
    <w:rsid w:val="00530EF9"/>
    <w:rsid w:val="005512EF"/>
    <w:rsid w:val="0055136F"/>
    <w:rsid w:val="005A3075"/>
    <w:rsid w:val="005A7655"/>
    <w:rsid w:val="005B4926"/>
    <w:rsid w:val="005E4525"/>
    <w:rsid w:val="005E5157"/>
    <w:rsid w:val="005E79A0"/>
    <w:rsid w:val="006032E7"/>
    <w:rsid w:val="00620E52"/>
    <w:rsid w:val="00627ED9"/>
    <w:rsid w:val="006340B9"/>
    <w:rsid w:val="00640930"/>
    <w:rsid w:val="00646163"/>
    <w:rsid w:val="006635E1"/>
    <w:rsid w:val="0068263E"/>
    <w:rsid w:val="006867C6"/>
    <w:rsid w:val="006A693E"/>
    <w:rsid w:val="006C257A"/>
    <w:rsid w:val="006F2AB7"/>
    <w:rsid w:val="006F78C3"/>
    <w:rsid w:val="00702DDA"/>
    <w:rsid w:val="00715137"/>
    <w:rsid w:val="007262E7"/>
    <w:rsid w:val="00743CBF"/>
    <w:rsid w:val="00745539"/>
    <w:rsid w:val="00764C7A"/>
    <w:rsid w:val="0077021F"/>
    <w:rsid w:val="00781110"/>
    <w:rsid w:val="00793793"/>
    <w:rsid w:val="007B10E9"/>
    <w:rsid w:val="007B275F"/>
    <w:rsid w:val="007C4E90"/>
    <w:rsid w:val="007D1D20"/>
    <w:rsid w:val="007F2F9E"/>
    <w:rsid w:val="00804D5C"/>
    <w:rsid w:val="00806845"/>
    <w:rsid w:val="00827AB0"/>
    <w:rsid w:val="00844497"/>
    <w:rsid w:val="0085228E"/>
    <w:rsid w:val="008742E7"/>
    <w:rsid w:val="008948C9"/>
    <w:rsid w:val="008A54E4"/>
    <w:rsid w:val="008D7D32"/>
    <w:rsid w:val="008E5742"/>
    <w:rsid w:val="00916EE2"/>
    <w:rsid w:val="00923E29"/>
    <w:rsid w:val="00933CA2"/>
    <w:rsid w:val="009353CA"/>
    <w:rsid w:val="009A6622"/>
    <w:rsid w:val="009E325F"/>
    <w:rsid w:val="009F015A"/>
    <w:rsid w:val="00A17A86"/>
    <w:rsid w:val="00A936A6"/>
    <w:rsid w:val="00A95CCF"/>
    <w:rsid w:val="00A972B8"/>
    <w:rsid w:val="00AA7463"/>
    <w:rsid w:val="00AB0EEC"/>
    <w:rsid w:val="00AB5BCC"/>
    <w:rsid w:val="00AD7917"/>
    <w:rsid w:val="00AE2FBC"/>
    <w:rsid w:val="00AE7915"/>
    <w:rsid w:val="00B00DB2"/>
    <w:rsid w:val="00B03A93"/>
    <w:rsid w:val="00B149DE"/>
    <w:rsid w:val="00B14CB0"/>
    <w:rsid w:val="00B22A76"/>
    <w:rsid w:val="00B4017B"/>
    <w:rsid w:val="00B879E5"/>
    <w:rsid w:val="00B87BB0"/>
    <w:rsid w:val="00BB4924"/>
    <w:rsid w:val="00BB76F0"/>
    <w:rsid w:val="00BE497D"/>
    <w:rsid w:val="00BF6BA7"/>
    <w:rsid w:val="00C003A9"/>
    <w:rsid w:val="00C10856"/>
    <w:rsid w:val="00C24931"/>
    <w:rsid w:val="00C52035"/>
    <w:rsid w:val="00C60AE6"/>
    <w:rsid w:val="00C75273"/>
    <w:rsid w:val="00C84B38"/>
    <w:rsid w:val="00C9226A"/>
    <w:rsid w:val="00CA5000"/>
    <w:rsid w:val="00CA5C7E"/>
    <w:rsid w:val="00CB5B65"/>
    <w:rsid w:val="00CC762C"/>
    <w:rsid w:val="00CE1EB6"/>
    <w:rsid w:val="00CE75A4"/>
    <w:rsid w:val="00D011AE"/>
    <w:rsid w:val="00D5538F"/>
    <w:rsid w:val="00D75B97"/>
    <w:rsid w:val="00D77B7F"/>
    <w:rsid w:val="00DE46F6"/>
    <w:rsid w:val="00DE70D5"/>
    <w:rsid w:val="00E150A7"/>
    <w:rsid w:val="00E528B4"/>
    <w:rsid w:val="00E643D3"/>
    <w:rsid w:val="00E71ABD"/>
    <w:rsid w:val="00E739FE"/>
    <w:rsid w:val="00E74809"/>
    <w:rsid w:val="00E9126C"/>
    <w:rsid w:val="00EB0CAF"/>
    <w:rsid w:val="00EB727F"/>
    <w:rsid w:val="00ED016F"/>
    <w:rsid w:val="00EE5B9A"/>
    <w:rsid w:val="00EF20C7"/>
    <w:rsid w:val="00F363FC"/>
    <w:rsid w:val="00F4529D"/>
    <w:rsid w:val="00F45CC2"/>
    <w:rsid w:val="00F553F0"/>
    <w:rsid w:val="00F96A39"/>
    <w:rsid w:val="00FF1D84"/>
    <w:rsid w:val="00FF4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A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0891"/>
    <w:rPr>
      <w:color w:val="0000FF" w:themeColor="hyperlink"/>
      <w:u w:val="single"/>
    </w:rPr>
  </w:style>
  <w:style w:type="paragraph" w:styleId="Header">
    <w:name w:val="header"/>
    <w:basedOn w:val="Normal"/>
    <w:link w:val="HeaderChar"/>
    <w:uiPriority w:val="99"/>
    <w:semiHidden/>
    <w:unhideWhenUsed/>
    <w:rsid w:val="002264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43E"/>
  </w:style>
  <w:style w:type="paragraph" w:styleId="Footer">
    <w:name w:val="footer"/>
    <w:basedOn w:val="Normal"/>
    <w:link w:val="FooterChar"/>
    <w:uiPriority w:val="99"/>
    <w:semiHidden/>
    <w:unhideWhenUsed/>
    <w:rsid w:val="002264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43E"/>
  </w:style>
  <w:style w:type="paragraph" w:styleId="BalloonText">
    <w:name w:val="Balloon Text"/>
    <w:basedOn w:val="Normal"/>
    <w:link w:val="BalloonTextChar"/>
    <w:uiPriority w:val="99"/>
    <w:semiHidden/>
    <w:unhideWhenUsed/>
    <w:rsid w:val="00226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3E"/>
    <w:rPr>
      <w:rFonts w:ascii="Tahoma" w:hAnsi="Tahoma" w:cs="Tahoma"/>
      <w:sz w:val="16"/>
      <w:szCs w:val="16"/>
    </w:rPr>
  </w:style>
  <w:style w:type="paragraph" w:styleId="ListParagraph">
    <w:name w:val="List Paragraph"/>
    <w:basedOn w:val="Normal"/>
    <w:uiPriority w:val="34"/>
    <w:qFormat/>
    <w:rsid w:val="00781110"/>
    <w:pPr>
      <w:spacing w:after="0" w:line="36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ai.kara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10</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dc:creator>
  <cp:lastModifiedBy>Karam</cp:lastModifiedBy>
  <cp:revision>76</cp:revision>
  <dcterms:created xsi:type="dcterms:W3CDTF">2016-05-02T20:14:00Z</dcterms:created>
  <dcterms:modified xsi:type="dcterms:W3CDTF">2016-06-14T20:32:00Z</dcterms:modified>
  <cp:contentStatus/>
</cp:coreProperties>
</file>